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6A287">
      <w:pPr>
        <w:spacing w:line="360" w:lineRule="auto"/>
        <w:ind w:firstLine="562" w:firstLineChars="200"/>
        <w:jc w:val="center"/>
        <w:rPr>
          <w:rFonts w:hint="default" w:ascii="宋体" w:hAnsi="宋体"/>
          <w:b/>
          <w:bCs/>
          <w:sz w:val="28"/>
          <w:szCs w:val="28"/>
          <w:lang w:val="en-US" w:eastAsia="zh-CN"/>
        </w:rPr>
      </w:pPr>
      <w:bookmarkStart w:id="0" w:name="_Toc4706"/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2027年度图书馆纸质中文期刊采购项目</w:t>
      </w:r>
    </w:p>
    <w:p w14:paraId="6E58264E">
      <w:pPr>
        <w:pStyle w:val="2"/>
        <w:numPr>
          <w:ilvl w:val="1"/>
          <w:numId w:val="0"/>
        </w:numPr>
        <w:spacing w:before="0" w:after="0" w:line="360" w:lineRule="auto"/>
        <w:jc w:val="left"/>
        <w:rPr>
          <w:rFonts w:hint="eastAsia" w:ascii="仿宋" w:hAnsi="仿宋" w:eastAsia="仿宋" w:cs="仿宋"/>
          <w:sz w:val="24"/>
          <w:szCs w:val="24"/>
        </w:rPr>
      </w:pPr>
    </w:p>
    <w:p w14:paraId="6123F6A6">
      <w:pPr>
        <w:pStyle w:val="2"/>
        <w:numPr>
          <w:ilvl w:val="1"/>
          <w:numId w:val="0"/>
        </w:numPr>
        <w:spacing w:before="0" w:after="0" w:line="360" w:lineRule="auto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一、项目主要内容</w:t>
      </w:r>
      <w:bookmarkEnd w:id="0"/>
    </w:p>
    <w:p w14:paraId="258658D4">
      <w:pPr>
        <w:pStyle w:val="8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南京师范大学中北学院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图书馆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2027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年度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中文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纸质期刊采购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采购折扣率不超过七折，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采购金额按实际签收结算支付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，合同签订之日起一年内总预算不超过人民币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玖万玖仟玖佰捌拾元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整（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99980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元）。供货商的服务范围包括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中文纸质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期刊的订购、配送、补缺和换刊及相关售后服务。</w:t>
      </w:r>
    </w:p>
    <w:p w14:paraId="0D3A12CB">
      <w:pPr>
        <w:pStyle w:val="8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" w:name="_GoBack"/>
      <w:bookmarkEnd w:id="2"/>
    </w:p>
    <w:p w14:paraId="63462359">
      <w:pPr>
        <w:pStyle w:val="8"/>
        <w:ind w:left="0" w:leftChars="0" w:firstLine="0" w:firstLineChars="0"/>
        <w:rPr>
          <w:rFonts w:hint="eastAsia" w:ascii="仿宋" w:hAnsi="仿宋" w:eastAsia="仿宋" w:cs="仿宋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二、项目交付要求</w:t>
      </w:r>
    </w:p>
    <w:p w14:paraId="609DF681">
      <w:pPr>
        <w:pStyle w:val="8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交付时间：预订期刊≤ 60天，现货期刊≤30。</w:t>
      </w:r>
    </w:p>
    <w:p w14:paraId="24E17971">
      <w:pPr>
        <w:pStyle w:val="8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交付地点：南京师范大学中北学院图书馆指定地点。</w:t>
      </w:r>
    </w:p>
    <w:p w14:paraId="4866DBB2">
      <w:pPr>
        <w:pStyle w:val="8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交付方式、运费承担：物流送达，乙方送货上门，运输及上下力费用由乙方承担。</w:t>
      </w:r>
    </w:p>
    <w:p w14:paraId="3C6FFDCD">
      <w:pPr>
        <w:pStyle w:val="8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包装方式及要求：原包装完好。</w:t>
      </w:r>
    </w:p>
    <w:p w14:paraId="661F391A">
      <w:pPr>
        <w:pStyle w:val="8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送刊时间：202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年1月1日至202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月31日止（期刊延期（迟）出版的，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供应商须相应地延长服务期限）。</w:t>
      </w:r>
    </w:p>
    <w:p w14:paraId="6206B56F">
      <w:pPr>
        <w:pStyle w:val="8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B2A2316">
      <w:pPr>
        <w:pStyle w:val="2"/>
        <w:numPr>
          <w:ilvl w:val="1"/>
          <w:numId w:val="0"/>
        </w:numPr>
        <w:spacing w:before="0" w:after="0" w:line="360" w:lineRule="auto"/>
        <w:jc w:val="left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" w:name="_Toc2507"/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订刊</w:t>
      </w:r>
      <w:bookmarkEnd w:id="1"/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质量要求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 w14:paraId="753FE9F8">
      <w:pPr>
        <w:pStyle w:val="8"/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．供货方应保证具有全国性的期刊采购网络，经营期刊品种丰富，所经销的期刊均为正式出版物。不存在专利权、商标权等知识产权方面的争议，若有非法出版物，除原期刊退回外，供货方将承担任何形式的处罚并负相关法律责任。</w:t>
      </w:r>
    </w:p>
    <w:p w14:paraId="6596C2DC">
      <w:pPr>
        <w:pStyle w:val="8"/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供货方应免费提供电子版和印刷版中文期刊征订目录，期刊目录必须涵盖所有邮发期刊、人大复印资料、非邮发期刊，征订目录的总品种数超过I万种，覆盖全国发行的学术期刊品种总量98%，学术核心期刊品种（北大历年版本及CSSCI核心版及扩展版）覆盖率达到100%。</w:t>
      </w:r>
    </w:p>
    <w:p w14:paraId="0CBB0971">
      <w:pPr>
        <w:pStyle w:val="8"/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3．供货方应具有电子订单管理能力，在签订合同后能通过自有网站或email向我馆采访工作人员提供中文纸质期刊订购清单，内容应包括每种期刊的刊名、刊号、ISSN、出版社、频率和年度结算价。</w:t>
      </w:r>
    </w:p>
    <w:p w14:paraId="16E0F930">
      <w:pPr>
        <w:pStyle w:val="8"/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.供货方收到订单后应及时进行处理，并返回最终中文期刊订购清单，不得更换订单，不得搭配非订购方订购的期刊；确保所提供期刊不存在专利权、商标权等知识产权方面的争议；如实际刊价与报订价格不符，应及时与我馆沟通处理。如在品种或数量上不能达到我馆的要求，则应在收到订单15天之内向我馆反馈信息。返回的清单应满足我馆对清单内容和格式的具体要求。</w:t>
      </w:r>
    </w:p>
    <w:p w14:paraId="3694EFED">
      <w:pPr>
        <w:pStyle w:val="8"/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5.如我馆所订纸本期刊对应的电子版开通，供货方应及时协助我馆办理开通使用手续，并将使用地址、账号、密码等以列表的形式及时通知我馆。</w:t>
      </w:r>
    </w:p>
    <w:p w14:paraId="4E58B321">
      <w:pPr>
        <w:pStyle w:val="8"/>
        <w:rPr>
          <w:rFonts w:hint="default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6D53CAB8">
      <w:pPr>
        <w:pStyle w:val="8"/>
        <w:ind w:left="0" w:leftChars="0" w:firstLine="0" w:firstLineChars="0"/>
        <w:rPr>
          <w:rFonts w:hint="eastAsia" w:ascii="仿宋" w:hAnsi="仿宋" w:eastAsia="仿宋" w:cs="仿宋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四、到刊服务要求</w:t>
      </w:r>
    </w:p>
    <w:p w14:paraId="68F986FA">
      <w:pPr>
        <w:pStyle w:val="8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对于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我馆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提交的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订单，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供货方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应保证不低于9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%的订到率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、到刊率（停休刊除外），以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99%以上的到刊及时率；在出版发行之日起60天内，及时、定期将期刊送交到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我馆指定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地点。</w:t>
      </w:r>
    </w:p>
    <w:p w14:paraId="390355DC">
      <w:pPr>
        <w:pStyle w:val="8"/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供货方根据采购方订单的实际情况，保证每周不低于两次的送货；在期刊发运手续办理后应及时通知我馆。在期刊送货时应妥善进行包装，以保证期刊安全送达。送刊同时应提供发货清单一式贰份（加盖公章）附于期刊包装内。清单顺序同期刊顺序；清单内容须清晰明了，便于验收查对。送刊差错率须低于3%。</w:t>
      </w:r>
    </w:p>
    <w:p w14:paraId="3E8BFA63">
      <w:pPr>
        <w:pStyle w:val="8"/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3.所订期刊如有变动，包括停刊、休刊、分刊、载体变化等情况时，供货方应及时通知我馆并说明情况；每季度向我馆提供一次系统自查缺到期刊目录，并注明缺到原因；缺刊应在30日内补到。</w:t>
      </w:r>
    </w:p>
    <w:p w14:paraId="374A5035">
      <w:pPr>
        <w:pStyle w:val="8"/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.因供货方自身原因造成的缺失期刊，供货方应负责免费复印补缺。供货方保证无条件接受如下几种情况的退期刊：第一，出现缺页、错装、倒装、损坏、错发、缺附件等问题的期刊；第二，因供货方原因而误订或重订的期刊；第三，自预订之日起超过一年才到货的期刊（停休刊、延期出版除外）。对于质量不合格的期刊，不论已加工与否，一律无条件退换，由此造成的损失及费用由供货方承担。</w:t>
      </w:r>
    </w:p>
    <w:p w14:paraId="0FA64C86">
      <w:pPr>
        <w:pStyle w:val="8"/>
        <w:ind w:left="0" w:leftChars="0" w:firstLine="420" w:firstLineChars="0"/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5.供货方应在次年4月将所有未到期刊给予书面说明，已订到且已出版的刊在次年5月份之前应达到100%到刊率（包括补刊、彩印刊）。供货方应能及时处理我馆的查缺请求，对于未能补缺的期刊应提供复制服务。</w:t>
      </w:r>
    </w:p>
    <w:p w14:paraId="00BDF236">
      <w:pPr>
        <w:pStyle w:val="8"/>
        <w:ind w:left="0" w:leftChars="0" w:firstLine="420" w:firstLineChars="0"/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62B37DB9">
      <w:pPr>
        <w:pStyle w:val="8"/>
        <w:ind w:left="0" w:leftChars="0" w:firstLine="420" w:firstLineChars="0"/>
        <w:rPr>
          <w:rFonts w:hint="eastAsia" w:ascii="仿宋" w:hAnsi="仿宋" w:eastAsia="仿宋" w:cs="仿宋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五、成交办法</w:t>
      </w:r>
    </w:p>
    <w:p w14:paraId="7FCAB658">
      <w:pPr>
        <w:pStyle w:val="8"/>
        <w:ind w:left="0" w:leftChars="0" w:firstLine="420" w:firstLineChars="0"/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根据符合采购要求且折扣率最低成交的原则，确认成交供应商。</w:t>
      </w:r>
    </w:p>
    <w:p w14:paraId="4AB0DB47">
      <w:pPr>
        <w:pStyle w:val="8"/>
        <w:ind w:left="0" w:leftChars="0" w:firstLine="420" w:firstLineChars="0"/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@HGMaruGothicMPRO">
    <w:altName w:val="Yu Gothic"/>
    <w:panose1 w:val="00000000000000000000"/>
    <w:charset w:val="80"/>
    <w:family w:val="swiss"/>
    <w:pitch w:val="default"/>
    <w:sig w:usb0="00000000" w:usb1="00000000" w:usb2="00000012" w:usb3="00000000" w:csb0="0002009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062CC4"/>
    <w:multiLevelType w:val="multilevel"/>
    <w:tmpl w:val="42062CC4"/>
    <w:lvl w:ilvl="0" w:tentative="0">
      <w:start w:val="1"/>
      <w:numFmt w:val="decimal"/>
      <w:suff w:val="nothing"/>
      <w:lvlText w:val="第 %1 部分 "/>
      <w:lvlJc w:val="left"/>
      <w:pPr>
        <w:ind w:left="0" w:firstLine="0"/>
      </w:pPr>
      <w:rPr>
        <w:rFonts w:hint="eastAsia" w:ascii="黑体" w:hAnsi="宋体" w:eastAsia="黑体" w:cs="Times New Roman"/>
        <w:b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1" w:tentative="0">
      <w:start w:val="1"/>
      <w:numFmt w:val="decimal"/>
      <w:pStyle w:val="2"/>
      <w:isLgl/>
      <w:suff w:val="nothing"/>
      <w:lvlText w:val="%1.%2 "/>
      <w:lvlJc w:val="left"/>
      <w:pPr>
        <w:ind w:left="0" w:firstLine="0"/>
      </w:pPr>
      <w:rPr>
        <w:rFonts w:hint="eastAsia" w:cs="Times New Roman"/>
      </w:rPr>
    </w:lvl>
    <w:lvl w:ilvl="2" w:tentative="0">
      <w:start w:val="1"/>
      <w:numFmt w:val="none"/>
      <w:isLgl/>
      <w:suff w:val="nothing"/>
      <w:lvlText w:val=""/>
      <w:lvlJc w:val="left"/>
      <w:rPr>
        <w:rFonts w:hint="eastAsia" w:ascii="Arial Unicode MS" w:hAnsi="Arial Unicode MS" w:eastAsia="@HGMaruGothicMPRO" w:cs="Arial Unicode MS"/>
        <w:sz w:val="24"/>
        <w:szCs w:val="24"/>
      </w:rPr>
    </w:lvl>
    <w:lvl w:ilvl="3" w:tentative="0">
      <w:start w:val="1"/>
      <w:numFmt w:val="none"/>
      <w:isLgl/>
      <w:suff w:val="nothing"/>
      <w:lvlText w:val=""/>
      <w:lvlJc w:val="left"/>
      <w:rPr>
        <w:rFonts w:hint="eastAsia" w:cs="@HGMaruGothicMPRO"/>
      </w:rPr>
    </w:lvl>
    <w:lvl w:ilvl="4" w:tentative="0">
      <w:start w:val="1"/>
      <w:numFmt w:val="decimal"/>
      <w:isLgl/>
      <w:suff w:val="nothing"/>
      <w:lvlText w:val="%1.%2.%3.%4.%5 "/>
      <w:lvlJc w:val="left"/>
      <w:pPr>
        <w:ind w:left="0" w:firstLine="0"/>
      </w:pPr>
      <w:rPr>
        <w:rFonts w:hint="eastAsia" w:cs="Times New Roman"/>
        <w:sz w:val="28"/>
        <w:szCs w:val="28"/>
      </w:rPr>
    </w:lvl>
    <w:lvl w:ilvl="5" w:tentative="0">
      <w:start w:val="1"/>
      <w:numFmt w:val="none"/>
      <w:suff w:val="nothing"/>
      <w:lvlText w:val=""/>
      <w:lvlJc w:val="left"/>
      <w:rPr>
        <w:rFonts w:hint="eastAsia" w:cs="@HGMaruGothicMPRO"/>
      </w:rPr>
    </w:lvl>
    <w:lvl w:ilvl="6" w:tentative="0">
      <w:start w:val="1"/>
      <w:numFmt w:val="none"/>
      <w:suff w:val="nothing"/>
      <w:lvlText w:val=""/>
      <w:lvlJc w:val="left"/>
      <w:rPr>
        <w:rFonts w:hint="eastAsia" w:cs="@HGMaruGothicMPRO"/>
      </w:rPr>
    </w:lvl>
    <w:lvl w:ilvl="7" w:tentative="0">
      <w:start w:val="1"/>
      <w:numFmt w:val="none"/>
      <w:suff w:val="nothing"/>
      <w:lvlText w:val=""/>
      <w:lvlJc w:val="left"/>
      <w:rPr>
        <w:rFonts w:hint="eastAsia" w:cs="@HGMaruGothicMPRO"/>
      </w:rPr>
    </w:lvl>
    <w:lvl w:ilvl="8" w:tentative="0">
      <w:start w:val="1"/>
      <w:numFmt w:val="none"/>
      <w:suff w:val="nothing"/>
      <w:lvlText w:val=""/>
      <w:lvlJc w:val="left"/>
      <w:rPr>
        <w:rFonts w:hint="eastAsia" w:cs="@HGMaruGothicMPR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2ODIyNDNjYzRiZDBjZjA1NmQwOGU0Y2Q0NTIwYTkifQ=="/>
  </w:docVars>
  <w:rsids>
    <w:rsidRoot w:val="504F6B12"/>
    <w:rsid w:val="02D36DFE"/>
    <w:rsid w:val="03123DCA"/>
    <w:rsid w:val="04AD3DAA"/>
    <w:rsid w:val="04B74C29"/>
    <w:rsid w:val="080858B8"/>
    <w:rsid w:val="08646E76"/>
    <w:rsid w:val="0A1B3564"/>
    <w:rsid w:val="0C871385"/>
    <w:rsid w:val="0F3D5D2B"/>
    <w:rsid w:val="0FD03043"/>
    <w:rsid w:val="0FE32D76"/>
    <w:rsid w:val="120E39AF"/>
    <w:rsid w:val="147C5547"/>
    <w:rsid w:val="15595889"/>
    <w:rsid w:val="169077EF"/>
    <w:rsid w:val="174F2A9F"/>
    <w:rsid w:val="17742506"/>
    <w:rsid w:val="19570331"/>
    <w:rsid w:val="1C655D64"/>
    <w:rsid w:val="1EDF18B6"/>
    <w:rsid w:val="201161B9"/>
    <w:rsid w:val="213A47C0"/>
    <w:rsid w:val="28EC710C"/>
    <w:rsid w:val="2A716729"/>
    <w:rsid w:val="2B12230A"/>
    <w:rsid w:val="2C295C80"/>
    <w:rsid w:val="2CCA2E9C"/>
    <w:rsid w:val="32826179"/>
    <w:rsid w:val="38FE5C7B"/>
    <w:rsid w:val="396B1563"/>
    <w:rsid w:val="3FB35A12"/>
    <w:rsid w:val="40C559FD"/>
    <w:rsid w:val="416A65A4"/>
    <w:rsid w:val="41BB6E00"/>
    <w:rsid w:val="43971FFD"/>
    <w:rsid w:val="44A1408B"/>
    <w:rsid w:val="464B0367"/>
    <w:rsid w:val="46AE0F9C"/>
    <w:rsid w:val="48311BC9"/>
    <w:rsid w:val="4ABA40F8"/>
    <w:rsid w:val="4D5F2D35"/>
    <w:rsid w:val="4DF94F37"/>
    <w:rsid w:val="4E281379"/>
    <w:rsid w:val="4F9D5D96"/>
    <w:rsid w:val="504F6B12"/>
    <w:rsid w:val="53F046E7"/>
    <w:rsid w:val="55E62245"/>
    <w:rsid w:val="55F81F79"/>
    <w:rsid w:val="564927D4"/>
    <w:rsid w:val="58D42829"/>
    <w:rsid w:val="58E25CC5"/>
    <w:rsid w:val="59606E58"/>
    <w:rsid w:val="5A9B1124"/>
    <w:rsid w:val="5CD252D1"/>
    <w:rsid w:val="6012172E"/>
    <w:rsid w:val="60AE3960"/>
    <w:rsid w:val="60DA0BF8"/>
    <w:rsid w:val="631A52DC"/>
    <w:rsid w:val="643E149E"/>
    <w:rsid w:val="66C67529"/>
    <w:rsid w:val="6A220F1A"/>
    <w:rsid w:val="6AAC4E98"/>
    <w:rsid w:val="6FEA4288"/>
    <w:rsid w:val="70161521"/>
    <w:rsid w:val="704E4817"/>
    <w:rsid w:val="73552361"/>
    <w:rsid w:val="737A1DC7"/>
    <w:rsid w:val="74253798"/>
    <w:rsid w:val="77A85155"/>
    <w:rsid w:val="78041917"/>
    <w:rsid w:val="78377213"/>
    <w:rsid w:val="78CC4E73"/>
    <w:rsid w:val="7A4B1DC7"/>
    <w:rsid w:val="7CE64029"/>
    <w:rsid w:val="7FE7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keepLines/>
      <w:numPr>
        <w:ilvl w:val="1"/>
        <w:numId w:val="1"/>
      </w:numPr>
      <w:spacing w:before="260" w:after="260" w:line="415" w:lineRule="auto"/>
      <w:ind w:firstLine="200" w:firstLineChars="200"/>
      <w:jc w:val="center"/>
      <w:outlineLvl w:val="1"/>
    </w:pPr>
    <w:rPr>
      <w:rFonts w:ascii="Arial" w:hAnsi="Arial" w:eastAsia="幼圆"/>
      <w:b/>
      <w:bCs/>
      <w:sz w:val="44"/>
      <w:szCs w:val="44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Calibri Light" w:hAnsi="Calibri Light"/>
      <w:b/>
      <w:bCs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/>
      <w:sz w:val="24"/>
      <w:szCs w:val="21"/>
    </w:rPr>
  </w:style>
  <w:style w:type="paragraph" w:styleId="5">
    <w:name w:val="Block Text"/>
    <w:basedOn w:val="1"/>
    <w:next w:val="1"/>
    <w:qFormat/>
    <w:uiPriority w:val="99"/>
    <w:pPr>
      <w:spacing w:after="120"/>
      <w:ind w:left="1440" w:leftChars="700" w:right="1440" w:rightChars="700"/>
    </w:pPr>
  </w:style>
  <w:style w:type="paragraph" w:customStyle="1" w:styleId="8">
    <w:name w:val="标准文本"/>
    <w:basedOn w:val="1"/>
    <w:qFormat/>
    <w:uiPriority w:val="0"/>
    <w:pPr>
      <w:spacing w:line="360" w:lineRule="auto"/>
      <w:ind w:firstLine="48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771</Words>
  <Characters>809</Characters>
  <Lines>0</Lines>
  <Paragraphs>0</Paragraphs>
  <TotalTime>2</TotalTime>
  <ScaleCrop>false</ScaleCrop>
  <LinksUpToDate>false</LinksUpToDate>
  <CharactersWithSpaces>811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2024-10-30T07:58:00Z</dcterms:created>
  <dc:creator>南瓜1421394292</dc:creator>
  <cp:lastModifiedBy>岩哥是英才</cp:lastModifiedBy>
  <cp:lastPrinted>2024-11-05T06:46:00Z</cp:lastPrinted>
  <dcterms:modified xsi:type="dcterms:W3CDTF">2026-10-27T08:11:42Z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DF0993C29EC54E36AD2155D379B764CB_13</vt:lpwstr>
  </property>
  <property fmtid="{D5CDD505-2E9C-101B-9397-08002B2CF9AE}" pid="4" name="KSOTemplateDocerSaveRecord">
    <vt:lpwstr>eyJoZGlkIjoiZGEyNDI4NDFhZmM3MDIzZWY2NzhlYTFhNjIxZDExZmMiLCJ1c2VySWQiOiI2OTEzMjY3MTEifQ==</vt:lpwstr>
  </property>
</Properties>
</file>