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41011" w14:textId="77777777" w:rsidR="006A7258" w:rsidRDefault="00000000">
      <w:pPr>
        <w:jc w:val="center"/>
        <w:rPr>
          <w:rFonts w:ascii="宋体" w:eastAsia="宋体" w:hAnsi="宋体" w:hint="eastAsia"/>
          <w:color w:val="000000" w:themeColor="text1"/>
          <w:sz w:val="28"/>
          <w:szCs w:val="28"/>
        </w:rPr>
      </w:pPr>
      <w:r>
        <w:rPr>
          <w:rFonts w:ascii="宋体" w:eastAsia="宋体" w:hAnsi="宋体" w:hint="eastAsia"/>
          <w:color w:val="000000" w:themeColor="text1"/>
          <w:sz w:val="28"/>
          <w:szCs w:val="28"/>
        </w:rPr>
        <w:t>消防水带采购需求</w:t>
      </w:r>
    </w:p>
    <w:p w14:paraId="1EADC565"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一、项目概况</w:t>
      </w:r>
    </w:p>
    <w:p w14:paraId="727B66CA"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为进一步提升</w:t>
      </w:r>
      <w:proofErr w:type="gramStart"/>
      <w:r>
        <w:rPr>
          <w:rFonts w:ascii="宋体" w:eastAsia="宋体" w:hAnsi="宋体" w:hint="eastAsia"/>
          <w:color w:val="000000" w:themeColor="text1"/>
          <w:sz w:val="28"/>
          <w:szCs w:val="28"/>
        </w:rPr>
        <w:t>学院消防</w:t>
      </w:r>
      <w:proofErr w:type="gramEnd"/>
      <w:r>
        <w:rPr>
          <w:rFonts w:ascii="宋体" w:eastAsia="宋体" w:hAnsi="宋体" w:hint="eastAsia"/>
          <w:color w:val="000000" w:themeColor="text1"/>
          <w:sz w:val="28"/>
          <w:szCs w:val="28"/>
        </w:rPr>
        <w:t>安全保障能力，现计划对学院消防水带进行部分更换，采购一批符合国家标准、性能可靠的消防水带及配套安装服务。本项目采购的消防水带将主要用于更换南苑学生公寓室内消火栓系统的消防水带，采购数量为440条。</w:t>
      </w:r>
    </w:p>
    <w:p w14:paraId="7BE60346"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二、采购预算</w:t>
      </w:r>
    </w:p>
    <w:p w14:paraId="411CB55B"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本项目总预算金额为人民币33000元，包含消防水带采购、运输安放、调试及售后服务等所有费用，报价不得超出预算金额，否则视为无效报价。</w:t>
      </w:r>
    </w:p>
    <w:p w14:paraId="3E36542B"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三、采购需求</w:t>
      </w:r>
    </w:p>
    <w:p w14:paraId="3B82196D"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（一）产品规格参数</w:t>
      </w:r>
    </w:p>
    <w:p w14:paraId="3A38440A"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基本规格：采用公称直径65mm的有衬里消防水带，单节长度为20m，符合《消防水带》（GB6246-2011）国家标准要求，提供国家消防装备质量监督检验中心出具的型式检验报告（加盖公章），确保产品质量合</w:t>
      </w:r>
      <w:proofErr w:type="gramStart"/>
      <w:r>
        <w:rPr>
          <w:rFonts w:ascii="宋体" w:eastAsia="宋体" w:hAnsi="宋体" w:hint="eastAsia"/>
          <w:color w:val="000000" w:themeColor="text1"/>
          <w:sz w:val="28"/>
          <w:szCs w:val="28"/>
        </w:rPr>
        <w:t>规</w:t>
      </w:r>
      <w:proofErr w:type="gramEnd"/>
      <w:r>
        <w:rPr>
          <w:rFonts w:ascii="宋体" w:eastAsia="宋体" w:hAnsi="宋体" w:hint="eastAsia"/>
          <w:color w:val="000000" w:themeColor="text1"/>
          <w:sz w:val="28"/>
          <w:szCs w:val="28"/>
        </w:rPr>
        <w:t>。</w:t>
      </w:r>
    </w:p>
    <w:p w14:paraId="09FDC615"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材质要求：编织层采用高强度涤纶长丝，具备优异的耐磨性和抗拉伸性能，能承受长期使用过程中的摩擦与拉扯；衬里选用TPU（热塑性聚氨酯）材质，该材质兼具轻便与高强度特性，耐高压、耐腐蚀、不易渗漏，在-20℃至60℃的环境温度下能保持良好性能，满足不同季节和环境的使用需求。</w:t>
      </w:r>
    </w:p>
    <w:p w14:paraId="046477F1"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性能参数：设计工作压力不低于1.2MPa，最小爆破压力不低于</w:t>
      </w:r>
      <w:r>
        <w:rPr>
          <w:rFonts w:ascii="宋体" w:eastAsia="宋体" w:hAnsi="宋体" w:hint="eastAsia"/>
          <w:color w:val="000000" w:themeColor="text1"/>
          <w:sz w:val="28"/>
          <w:szCs w:val="28"/>
        </w:rPr>
        <w:lastRenderedPageBreak/>
        <w:t>2.4MPa，轴向延伸率在试验压力下不超过5%，渗水量符合上述国家标准规定，确保在火灾发生时能稳定输送消防用水。</w:t>
      </w:r>
    </w:p>
    <w:p w14:paraId="241328A1" w14:textId="11726C91"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接口配置：配备标准内扣式接口，</w:t>
      </w:r>
      <w:r w:rsidR="008C2E9D">
        <w:rPr>
          <w:rFonts w:ascii="宋体" w:eastAsia="宋体" w:hAnsi="宋体" w:hint="eastAsia"/>
          <w:color w:val="000000" w:themeColor="text1"/>
          <w:sz w:val="28"/>
          <w:szCs w:val="28"/>
        </w:rPr>
        <w:t>符合</w:t>
      </w:r>
      <w:r w:rsidR="008C2E9D" w:rsidRPr="008C2E9D">
        <w:rPr>
          <w:rFonts w:ascii="宋体" w:eastAsia="宋体" w:hAnsi="宋体"/>
          <w:color w:val="000000" w:themeColor="text1"/>
          <w:sz w:val="28"/>
          <w:szCs w:val="28"/>
        </w:rPr>
        <w:t>消防接口技术条件(GB 12514-2026)</w:t>
      </w:r>
      <w:r w:rsidR="008C2E9D">
        <w:rPr>
          <w:rFonts w:ascii="宋体" w:eastAsia="宋体" w:hAnsi="宋体" w:hint="eastAsia"/>
          <w:color w:val="000000" w:themeColor="text1"/>
          <w:sz w:val="28"/>
          <w:szCs w:val="28"/>
        </w:rPr>
        <w:t>。</w:t>
      </w:r>
      <w:r>
        <w:rPr>
          <w:rFonts w:ascii="宋体" w:eastAsia="宋体" w:hAnsi="宋体" w:hint="eastAsia"/>
          <w:color w:val="000000" w:themeColor="text1"/>
          <w:sz w:val="28"/>
          <w:szCs w:val="28"/>
        </w:rPr>
        <w:t>大小为2.5寸，接口材质为</w:t>
      </w:r>
      <w:r w:rsidR="008C2E9D">
        <w:rPr>
          <w:rFonts w:ascii="宋体" w:eastAsia="宋体" w:hAnsi="宋体" w:hint="eastAsia"/>
          <w:color w:val="000000" w:themeColor="text1"/>
          <w:sz w:val="28"/>
          <w:szCs w:val="28"/>
        </w:rPr>
        <w:t>铝合金</w:t>
      </w:r>
      <w:r>
        <w:rPr>
          <w:rFonts w:ascii="宋体" w:eastAsia="宋体" w:hAnsi="宋体" w:hint="eastAsia"/>
          <w:color w:val="000000" w:themeColor="text1"/>
          <w:sz w:val="28"/>
          <w:szCs w:val="28"/>
        </w:rPr>
        <w:t>，</w:t>
      </w:r>
      <w:r w:rsidR="008C2E9D">
        <w:rPr>
          <w:rFonts w:ascii="宋体" w:eastAsia="宋体" w:hAnsi="宋体" w:hint="eastAsia"/>
          <w:color w:val="000000" w:themeColor="text1"/>
          <w:sz w:val="28"/>
          <w:szCs w:val="28"/>
        </w:rPr>
        <w:t>工艺为压铸型，</w:t>
      </w:r>
      <w:r>
        <w:rPr>
          <w:rFonts w:ascii="宋体" w:eastAsia="宋体" w:hAnsi="宋体" w:hint="eastAsia"/>
          <w:color w:val="000000" w:themeColor="text1"/>
          <w:sz w:val="28"/>
          <w:szCs w:val="28"/>
        </w:rPr>
        <w:t>表面经过镀铬处理，具备良好的防锈性和密封性，水带与接口连接处采用铁丝绑扎加固，防止在使用过程中出现渗漏、爆破或滑脱现象，保障连接牢固可靠。</w:t>
      </w:r>
    </w:p>
    <w:p w14:paraId="0EDD3087"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（二）安装服务要求</w:t>
      </w:r>
    </w:p>
    <w:p w14:paraId="5B9316D9"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供应商需负责消防水带的运输、卸货及现场安放工作，具体卸货及放置地点由采购人指定。安放的过程严格按照《消防给水及消火栓系统技术规范》（GB50974-2014）要求进行，确保安装质量、位置符合规范标准。</w:t>
      </w:r>
    </w:p>
    <w:p w14:paraId="2174DFF2"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到货和安放的过程中，需采取有效的安全防护措施，避免对单位正常生产经营秩序造成影响，施工完成后及时清理现场，保持环境整洁。</w:t>
      </w:r>
    </w:p>
    <w:p w14:paraId="4FA0CBDC"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（三）产品质量保证</w:t>
      </w:r>
    </w:p>
    <w:p w14:paraId="38C2F005"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全部产品放置指定地点后，由采购人进行抽查，主要内容涉及水带与消火栓、接口的连接性能，水压试验，确保无漏水、渗水现象。同时由采购人任意抽取5条样品进行第三方检测，有1条及以上水带样品检测不合格或不达标，采购人有权解除合同，由供应商支付检测费用并承担相应的违约责任。</w:t>
      </w:r>
    </w:p>
    <w:p w14:paraId="6815FE0F"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四、供应商资格要求</w:t>
      </w:r>
    </w:p>
    <w:p w14:paraId="58DA549E"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lastRenderedPageBreak/>
        <w:t>1.供应商须为在中华人民共和国境内合法注册的独立企业法人，具备有效的营业执照，且营业执照经营范围包含消防器材销售或消防设施安装相关业务。（提供营业执照复印件、法人身份证复印件，并加盖公章）</w:t>
      </w:r>
    </w:p>
    <w:p w14:paraId="3207D71E"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2.供应商未被“信用中国”（www.creditchina.gov.cn）、中国政府采购网（www.ccgp.gov.cn）列入失信被执行人、重大税收违法失信主体、政府采购严重违法失信行为记录名单（</w:t>
      </w:r>
      <w:r>
        <w:rPr>
          <w:rFonts w:ascii="宋体" w:eastAsia="宋体" w:hAnsi="宋体" w:cs="宋体"/>
          <w:sz w:val="28"/>
          <w:szCs w:val="28"/>
        </w:rPr>
        <w:t>提供网页截图加盖公章）</w:t>
      </w:r>
    </w:p>
    <w:p w14:paraId="0B2C4762"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3.供应商须具备消防水带调试、安放的服务能力，拥有专业团队和技术人员，具备相关经验，能提供完善的售后服务。（提供至少两个近三年内类似业绩的合同复印件加盖公章，合同金额不低于两万元。）</w:t>
      </w:r>
    </w:p>
    <w:p w14:paraId="3CBB30B3"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五、服务响应要求</w:t>
      </w:r>
    </w:p>
    <w:p w14:paraId="63C50D9A"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供应</w:t>
      </w:r>
      <w:proofErr w:type="gramStart"/>
      <w:r>
        <w:rPr>
          <w:rFonts w:ascii="宋体" w:eastAsia="宋体" w:hAnsi="宋体" w:hint="eastAsia"/>
          <w:color w:val="000000" w:themeColor="text1"/>
          <w:sz w:val="28"/>
          <w:szCs w:val="28"/>
        </w:rPr>
        <w:t>商接到</w:t>
      </w:r>
      <w:proofErr w:type="gramEnd"/>
      <w:r>
        <w:rPr>
          <w:rFonts w:ascii="宋体" w:eastAsia="宋体" w:hAnsi="宋体" w:hint="eastAsia"/>
          <w:color w:val="000000" w:themeColor="text1"/>
          <w:sz w:val="28"/>
          <w:szCs w:val="28"/>
        </w:rPr>
        <w:t>送货指令后，需在2个工作日内将消防水带送达指定地点，并在送达后1天内完成全部安放工作。如未按期交付并安装，采购人有权解除合同，相应的违约责任由供应商承担。</w:t>
      </w:r>
    </w:p>
    <w:p w14:paraId="48D2DCB5"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供应商需提供不少于五年的质保期（自合同签订之日起算），质保期内若出现产品质量问题或安装故障，供应商需在24小时内响应，及时免费进行维修或更换，确保消防水带正常使用。同时定期对消防水带进行巡检，提供维护保养建议，延长产品使用寿命。</w:t>
      </w:r>
    </w:p>
    <w:p w14:paraId="6F53D627"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六、合同签订及结算方式</w:t>
      </w:r>
    </w:p>
    <w:p w14:paraId="35A0A327"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采购完成后由采购方草拟合同，合同签署后供应商按合同要求支</w:t>
      </w:r>
      <w:r>
        <w:rPr>
          <w:rFonts w:ascii="宋体" w:eastAsia="宋体" w:hAnsi="宋体" w:hint="eastAsia"/>
          <w:color w:val="000000" w:themeColor="text1"/>
          <w:sz w:val="28"/>
          <w:szCs w:val="28"/>
        </w:rPr>
        <w:lastRenderedPageBreak/>
        <w:t>付履约保证金，履约保证金为合同金额的10%。货物安放完成并通过抽检、验收后，采购人在15个工作日内支付合同总金额的100%；履约保证金在质保期满且无质量问题后，一次性无息支付给供应商。</w:t>
      </w:r>
    </w:p>
    <w:p w14:paraId="06285582" w14:textId="77777777" w:rsidR="006A7258" w:rsidRDefault="00000000">
      <w:pPr>
        <w:ind w:firstLineChars="200" w:firstLine="560"/>
        <w:rPr>
          <w:rFonts w:ascii="宋体" w:eastAsia="宋体" w:hAnsi="宋体" w:hint="eastAsia"/>
          <w:color w:val="000000" w:themeColor="text1"/>
          <w:sz w:val="28"/>
          <w:szCs w:val="28"/>
        </w:rPr>
      </w:pPr>
      <w:r>
        <w:rPr>
          <w:rFonts w:ascii="宋体" w:eastAsia="宋体" w:hAnsi="宋体" w:hint="eastAsia"/>
          <w:color w:val="000000" w:themeColor="text1"/>
          <w:sz w:val="28"/>
          <w:szCs w:val="28"/>
        </w:rPr>
        <w:t>七、其他要求</w:t>
      </w:r>
    </w:p>
    <w:p w14:paraId="59A23185" w14:textId="77777777" w:rsidR="006A7258" w:rsidRDefault="00000000">
      <w:pPr>
        <w:ind w:firstLineChars="200" w:firstLine="560"/>
        <w:rPr>
          <w:rFonts w:ascii="宋体" w:eastAsia="宋体" w:hAnsi="宋体" w:hint="eastAsia"/>
          <w:sz w:val="28"/>
          <w:szCs w:val="28"/>
        </w:rPr>
      </w:pPr>
      <w:r>
        <w:rPr>
          <w:rFonts w:ascii="宋体" w:eastAsia="宋体" w:hAnsi="宋体" w:hint="eastAsia"/>
          <w:color w:val="000000" w:themeColor="text1"/>
          <w:sz w:val="28"/>
          <w:szCs w:val="28"/>
        </w:rPr>
        <w:t xml:space="preserve">供应商所提供的消防水带必须为全新产品，严禁提供翻新、假冒伪劣产品。供应商需严格遵守国家相关法律法规及采购人的各项法律法规和规章制度，配合采购人完成采购过程中的各项工作。 </w:t>
      </w:r>
    </w:p>
    <w:sectPr w:rsidR="006A725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39E"/>
    <w:rsid w:val="000B3EBE"/>
    <w:rsid w:val="000E57BA"/>
    <w:rsid w:val="001664DD"/>
    <w:rsid w:val="001B4654"/>
    <w:rsid w:val="002803E8"/>
    <w:rsid w:val="00442276"/>
    <w:rsid w:val="00512751"/>
    <w:rsid w:val="0054339E"/>
    <w:rsid w:val="00593C89"/>
    <w:rsid w:val="005F4879"/>
    <w:rsid w:val="005F643F"/>
    <w:rsid w:val="0064432F"/>
    <w:rsid w:val="006A7258"/>
    <w:rsid w:val="00750283"/>
    <w:rsid w:val="008368A9"/>
    <w:rsid w:val="008C2E9D"/>
    <w:rsid w:val="009525AB"/>
    <w:rsid w:val="0096578B"/>
    <w:rsid w:val="009831DD"/>
    <w:rsid w:val="009D39F4"/>
    <w:rsid w:val="00A47F5E"/>
    <w:rsid w:val="00B551C7"/>
    <w:rsid w:val="00C4389D"/>
    <w:rsid w:val="00C727BC"/>
    <w:rsid w:val="00D91F22"/>
    <w:rsid w:val="00DB3DA2"/>
    <w:rsid w:val="00EC0345"/>
    <w:rsid w:val="02D544CF"/>
    <w:rsid w:val="0BE43F91"/>
    <w:rsid w:val="258D0EBF"/>
    <w:rsid w:val="32FD564D"/>
    <w:rsid w:val="44386E2C"/>
    <w:rsid w:val="548D462B"/>
    <w:rsid w:val="592D74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F1F2E"/>
  <w15:docId w15:val="{850BC4AC-5E1A-4D49-A518-4AFAA4466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after="160"/>
      <w:jc w:val="center"/>
    </w:pPr>
    <w:rPr>
      <w:i/>
      <w:iCs/>
      <w:color w:val="404040" w:themeColor="text1" w:themeTint="BF"/>
    </w:rPr>
  </w:style>
  <w:style w:type="character" w:customStyle="1" w:styleId="ac">
    <w:name w:val="引用 字符"/>
    <w:basedOn w:val="a0"/>
    <w:link w:val="ab"/>
    <w:uiPriority w:val="29"/>
    <w:qFormat/>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e">
    <w:name w:val="Intense Quote"/>
    <w:basedOn w:val="a"/>
    <w:next w:val="a"/>
    <w:link w:val="af"/>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
    <w:name w:val="明显引用 字符"/>
    <w:basedOn w:val="a0"/>
    <w:link w:val="ae"/>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38EC8-D34F-458B-BA92-F2C88A2A4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839</Words>
  <Characters>891</Characters>
  <Application>Microsoft Office Word</Application>
  <DocSecurity>0</DocSecurity>
  <Lines>38</Lines>
  <Paragraphs>27</Paragraphs>
  <ScaleCrop>false</ScaleCrop>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ZBZB</dc:creator>
  <cp:lastModifiedBy>ZBZB</cp:lastModifiedBy>
  <cp:revision>6</cp:revision>
  <dcterms:created xsi:type="dcterms:W3CDTF">2026-05-04T03:18:00Z</dcterms:created>
  <dcterms:modified xsi:type="dcterms:W3CDTF">2026-06-04T01:51:00Z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eyJoZGlkIjoiZWY5YWIwMjdmYzcxMWYwNjljMWU1NDA3MWU5ZDkwM2EiLCJ1c2VySWQiOiI2NDMzNTgxODgifQ==</vt:lpwstr>
  </property>
  <property fmtid="{D5CDD505-2E9C-101B-9397-08002B2CF9AE}" pid="3" name="KSOProductBuildVer">
    <vt:lpwstr>2052-12.1.0.25865</vt:lpwstr>
  </property>
  <property fmtid="{D5CDD505-2E9C-101B-9397-08002B2CF9AE}" pid="4" name="ICV">
    <vt:lpwstr>8D55EF56398B4DD3B46C8C5DC756C841_13</vt:lpwstr>
  </property>
</Properties>
</file>