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7A1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120" w:afterAutospacing="0" w:line="26" w:lineRule="atLeast"/>
        <w:ind w:left="0" w:right="0" w:firstLine="0"/>
        <w:jc w:val="center"/>
        <w:rPr>
          <w:rFonts w:hint="default" w:ascii="Segoe UI" w:hAnsi="Segoe UI" w:eastAsia="宋体" w:cs="Segoe UI"/>
          <w:b/>
          <w:bCs/>
          <w:i w:val="0"/>
          <w:iCs w:val="0"/>
          <w:caps w:val="0"/>
          <w:color w:val="auto"/>
          <w:spacing w:val="0"/>
          <w:sz w:val="30"/>
          <w:szCs w:val="30"/>
          <w:lang w:val="en-US" w:eastAsia="zh-CN"/>
        </w:rPr>
      </w:pPr>
      <w:r>
        <w:rPr>
          <w:rFonts w:hint="eastAsia" w:ascii="Segoe UI" w:hAnsi="Segoe UI" w:cs="Segoe UI"/>
          <w:b/>
          <w:bCs/>
          <w:i w:val="0"/>
          <w:iCs w:val="0"/>
          <w:caps w:val="0"/>
          <w:color w:val="auto"/>
          <w:spacing w:val="0"/>
          <w:sz w:val="30"/>
          <w:szCs w:val="30"/>
          <w:lang w:val="en-US" w:eastAsia="zh-CN"/>
        </w:rPr>
        <w:t>2026年南京师范大学中北学院电梯配件采购需求</w:t>
      </w:r>
    </w:p>
    <w:p w14:paraId="210CD5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120" w:afterAutospacing="0" w:line="26" w:lineRule="atLeast"/>
        <w:ind w:left="0" w:right="0" w:firstLine="0"/>
        <w:rPr>
          <w:rFonts w:hint="eastAsia" w:ascii="仿宋" w:hAnsi="仿宋" w:eastAsia="仿宋" w:cs="仿宋"/>
          <w:b/>
          <w:bCs/>
          <w:i w:val="0"/>
          <w:iCs w:val="0"/>
          <w:caps w:val="0"/>
          <w:color w:val="auto"/>
          <w:spacing w:val="0"/>
          <w:sz w:val="30"/>
          <w:szCs w:val="30"/>
        </w:rPr>
      </w:pPr>
      <w:r>
        <w:rPr>
          <w:rFonts w:hint="eastAsia" w:ascii="仿宋" w:hAnsi="仿宋" w:eastAsia="仿宋" w:cs="仿宋"/>
          <w:b/>
          <w:bCs/>
          <w:i w:val="0"/>
          <w:iCs w:val="0"/>
          <w:caps w:val="0"/>
          <w:color w:val="auto"/>
          <w:spacing w:val="0"/>
          <w:sz w:val="30"/>
          <w:szCs w:val="30"/>
        </w:rPr>
        <w:t>一、项目概述</w:t>
      </w:r>
    </w:p>
    <w:p w14:paraId="14517D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120" w:afterAutospacing="0" w:line="26" w:lineRule="atLeast"/>
        <w:ind w:left="0" w:right="0" w:firstLine="560" w:firstLineChars="200"/>
        <w:jc w:val="left"/>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学院共有西尼机电(杭州)有限公司生产的30台电梯，根据《中华人民共和国民法典》、《中华人民共和国特种设备安全法》、《电梯自行检测规则》(TSG T7008-2023)等相关法律法规的规定，2026年5月向江苏省特种设备监督检验研究所丹阳分所和丹阳市市场监督局报检，并将于2026年6月、8月对我院南苑16台电梯限速器校验及全院30台电梯进行检验工作。经过维保单位前提排查，部分电梯存在应急松闸装置失效、应急照明（维保单位更换）、五方对讲信号干扰致使通话中断等问题，由于故障问题为电梯年检必检项，为确保取得特种设备使用标识保障电梯正常安全稳定运行，现进行配件采购便于进行更换维修。</w:t>
      </w:r>
    </w:p>
    <w:p w14:paraId="4EFF66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120" w:afterAutospacing="0" w:line="26" w:lineRule="atLeast"/>
        <w:ind w:left="0" w:right="0" w:firstLine="0"/>
        <w:jc w:val="left"/>
        <w:rPr>
          <w:rFonts w:hint="default" w:ascii="仿宋" w:hAnsi="仿宋" w:eastAsia="仿宋" w:cs="仿宋"/>
          <w:b/>
          <w:bCs/>
          <w:i w:val="0"/>
          <w:iCs w:val="0"/>
          <w:caps w:val="0"/>
          <w:color w:val="auto"/>
          <w:spacing w:val="0"/>
          <w:sz w:val="30"/>
          <w:szCs w:val="30"/>
        </w:rPr>
      </w:pPr>
      <w:r>
        <w:rPr>
          <w:rFonts w:hint="default" w:ascii="仿宋" w:hAnsi="仿宋" w:eastAsia="仿宋" w:cs="仿宋"/>
          <w:b/>
          <w:bCs/>
          <w:i w:val="0"/>
          <w:iCs w:val="0"/>
          <w:caps w:val="0"/>
          <w:color w:val="auto"/>
          <w:spacing w:val="0"/>
          <w:sz w:val="30"/>
          <w:szCs w:val="30"/>
        </w:rPr>
        <w:t>二、供应商资质要求</w:t>
      </w:r>
    </w:p>
    <w:p w14:paraId="7CA5C9C2">
      <w:p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1.维修配件供应商提供营业执照复印件，必须包含电梯销售、安装、维修、维保等经营项目。</w:t>
      </w:r>
    </w:p>
    <w:p w14:paraId="104205A9">
      <w:p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2.维修配件供应商必须持有中华人民共和国特种设备生产许可证。</w:t>
      </w:r>
    </w:p>
    <w:p w14:paraId="0D2617A7">
      <w:pP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3.有杭州西尼电梯工厂授权销售代理资质，有厂家售后原厂配件使用授权。</w:t>
      </w:r>
    </w:p>
    <w:p w14:paraId="4D76E5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120" w:afterAutospacing="0" w:line="26" w:lineRule="atLeast"/>
        <w:ind w:left="0" w:right="0" w:firstLine="0"/>
        <w:jc w:val="left"/>
        <w:rPr>
          <w:rFonts w:hint="default" w:ascii="仿宋" w:hAnsi="仿宋" w:eastAsia="仿宋" w:cs="仿宋"/>
          <w:b/>
          <w:bCs/>
          <w:i w:val="0"/>
          <w:iCs w:val="0"/>
          <w:caps w:val="0"/>
          <w:color w:val="auto"/>
          <w:spacing w:val="0"/>
          <w:sz w:val="30"/>
          <w:szCs w:val="30"/>
        </w:rPr>
      </w:pPr>
      <w:r>
        <w:rPr>
          <w:rFonts w:hint="default" w:ascii="仿宋" w:hAnsi="仿宋" w:eastAsia="仿宋" w:cs="仿宋"/>
          <w:b/>
          <w:bCs/>
          <w:i w:val="0"/>
          <w:iCs w:val="0"/>
          <w:caps w:val="0"/>
          <w:color w:val="auto"/>
          <w:spacing w:val="0"/>
          <w:sz w:val="30"/>
          <w:szCs w:val="30"/>
        </w:rPr>
        <w:t>三、</w:t>
      </w:r>
      <w:r>
        <w:rPr>
          <w:rFonts w:hint="eastAsia" w:ascii="仿宋" w:hAnsi="仿宋" w:eastAsia="仿宋" w:cs="仿宋"/>
          <w:b/>
          <w:bCs/>
          <w:i w:val="0"/>
          <w:iCs w:val="0"/>
          <w:caps w:val="0"/>
          <w:color w:val="auto"/>
          <w:spacing w:val="0"/>
          <w:sz w:val="30"/>
          <w:szCs w:val="30"/>
          <w:lang w:val="en-US" w:eastAsia="zh-CN"/>
        </w:rPr>
        <w:t>配件规格型号及数量</w:t>
      </w:r>
      <w:r>
        <w:rPr>
          <w:rFonts w:hint="default" w:ascii="仿宋" w:hAnsi="仿宋" w:eastAsia="仿宋" w:cs="仿宋"/>
          <w:b/>
          <w:bCs/>
          <w:i w:val="0"/>
          <w:iCs w:val="0"/>
          <w:caps w:val="0"/>
          <w:color w:val="auto"/>
          <w:spacing w:val="0"/>
          <w:sz w:val="30"/>
          <w:szCs w:val="30"/>
        </w:rPr>
        <w:t>要求</w:t>
      </w:r>
    </w:p>
    <w:tbl>
      <w:tblPr>
        <w:tblStyle w:val="4"/>
        <w:tblW w:w="49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71"/>
        <w:gridCol w:w="1206"/>
        <w:gridCol w:w="1080"/>
      </w:tblGrid>
      <w:tr w14:paraId="7F581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6CC3">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u w:val="none"/>
              </w:rPr>
            </w:pPr>
            <w:r>
              <w:rPr>
                <w:rFonts w:hint="eastAsia" w:ascii="仿宋" w:hAnsi="仿宋" w:eastAsia="仿宋" w:cs="仿宋"/>
                <w:b w:val="0"/>
                <w:bCs w:val="0"/>
                <w:i w:val="0"/>
                <w:iCs w:val="0"/>
                <w:color w:val="000000"/>
                <w:kern w:val="0"/>
                <w:sz w:val="22"/>
                <w:szCs w:val="22"/>
                <w:u w:val="none"/>
                <w:lang w:val="en-US" w:eastAsia="zh-CN" w:bidi="ar"/>
              </w:rPr>
              <w:t>名称</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71CE">
            <w:pPr>
              <w:keepNext w:val="0"/>
              <w:keepLines w:val="0"/>
              <w:widowControl/>
              <w:suppressLineNumbers w:val="0"/>
              <w:jc w:val="left"/>
              <w:textAlignment w:val="center"/>
              <w:rPr>
                <w:rFonts w:hint="eastAsia" w:ascii="仿宋" w:hAnsi="仿宋" w:eastAsia="仿宋" w:cs="仿宋"/>
                <w:b w:val="0"/>
                <w:bCs w:val="0"/>
                <w:i w:val="0"/>
                <w:iCs w:val="0"/>
                <w:color w:val="000000"/>
                <w:sz w:val="22"/>
                <w:szCs w:val="22"/>
                <w:u w:val="none"/>
              </w:rPr>
            </w:pPr>
            <w:r>
              <w:rPr>
                <w:rFonts w:hint="eastAsia" w:ascii="仿宋" w:hAnsi="仿宋" w:eastAsia="仿宋" w:cs="仿宋"/>
                <w:b w:val="0"/>
                <w:bCs w:val="0"/>
                <w:i w:val="0"/>
                <w:iCs w:val="0"/>
                <w:color w:val="000000"/>
                <w:kern w:val="0"/>
                <w:sz w:val="22"/>
                <w:szCs w:val="22"/>
                <w:u w:val="none"/>
                <w:lang w:val="en-US" w:eastAsia="zh-CN" w:bidi="ar"/>
              </w:rPr>
              <w:t>型号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7CED">
            <w:pPr>
              <w:keepNext w:val="0"/>
              <w:keepLines w:val="0"/>
              <w:widowControl/>
              <w:suppressLineNumbers w:val="0"/>
              <w:jc w:val="left"/>
              <w:textAlignment w:val="center"/>
              <w:rPr>
                <w:rFonts w:hint="eastAsia" w:ascii="仿宋" w:hAnsi="仿宋" w:eastAsia="仿宋" w:cs="仿宋"/>
                <w:b w:val="0"/>
                <w:bCs w:val="0"/>
                <w:i w:val="0"/>
                <w:iCs w:val="0"/>
                <w:color w:val="000000"/>
                <w:sz w:val="22"/>
                <w:szCs w:val="22"/>
                <w:u w:val="none"/>
              </w:rPr>
            </w:pPr>
            <w:r>
              <w:rPr>
                <w:rFonts w:hint="eastAsia" w:ascii="仿宋" w:hAnsi="仿宋" w:eastAsia="仿宋" w:cs="仿宋"/>
                <w:b w:val="0"/>
                <w:bCs w:val="0"/>
                <w:i w:val="0"/>
                <w:iCs w:val="0"/>
                <w:color w:val="000000"/>
                <w:kern w:val="0"/>
                <w:sz w:val="22"/>
                <w:szCs w:val="22"/>
                <w:u w:val="none"/>
                <w:lang w:val="en-US" w:eastAsia="zh-CN" w:bidi="ar"/>
              </w:rPr>
              <w:t>数量</w:t>
            </w:r>
          </w:p>
        </w:tc>
      </w:tr>
      <w:tr w14:paraId="4AAF5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FCEB">
            <w:pPr>
              <w:rPr>
                <w:rFonts w:hint="eastAsia" w:ascii="仿宋" w:hAnsi="仿宋" w:eastAsia="仿宋" w:cs="仿宋"/>
                <w:b w:val="0"/>
                <w:bCs w:val="0"/>
                <w:i w:val="0"/>
                <w:iCs w:val="0"/>
                <w:color w:val="000000"/>
                <w:sz w:val="22"/>
                <w:szCs w:val="22"/>
                <w:u w:val="none"/>
              </w:rPr>
            </w:pPr>
            <w:r>
              <w:rPr>
                <w:rFonts w:hint="eastAsia" w:ascii="仿宋" w:hAnsi="仿宋" w:eastAsia="仿宋" w:cs="仿宋"/>
                <w:b w:val="0"/>
                <w:bCs w:val="0"/>
                <w:color w:val="auto"/>
                <w:sz w:val="24"/>
                <w:szCs w:val="24"/>
                <w:lang w:val="en-US" w:eastAsia="zh-CN"/>
              </w:rPr>
              <w:t>应急松闸装置</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94908">
            <w:pPr>
              <w:rPr>
                <w:rFonts w:hint="eastAsia" w:ascii="仿宋" w:hAnsi="仿宋" w:eastAsia="仿宋" w:cs="仿宋"/>
                <w:b w:val="0"/>
                <w:bCs w:val="0"/>
                <w:i w:val="0"/>
                <w:iCs w:val="0"/>
                <w:color w:val="000000"/>
                <w:sz w:val="22"/>
                <w:szCs w:val="22"/>
                <w:u w:val="none"/>
                <w:lang w:val="en-US" w:eastAsia="zh-CN"/>
              </w:rPr>
            </w:pPr>
            <w:r>
              <w:rPr>
                <w:rFonts w:hint="eastAsia" w:ascii="仿宋" w:hAnsi="仿宋" w:eastAsia="仿宋" w:cs="仿宋"/>
                <w:b w:val="0"/>
                <w:bCs w:val="0"/>
                <w:i w:val="0"/>
                <w:iCs w:val="0"/>
                <w:color w:val="000000"/>
                <w:sz w:val="22"/>
                <w:szCs w:val="22"/>
                <w:u w:val="none"/>
                <w:lang w:val="en-US" w:eastAsia="zh-CN"/>
              </w:rPr>
              <w:t>XNYJBP110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51695">
            <w:pPr>
              <w:rPr>
                <w:rFonts w:hint="eastAsia" w:ascii="仿宋" w:hAnsi="仿宋" w:eastAsia="仿宋" w:cs="仿宋"/>
                <w:b w:val="0"/>
                <w:bCs w:val="0"/>
                <w:i w:val="0"/>
                <w:iCs w:val="0"/>
                <w:color w:val="000000"/>
                <w:sz w:val="22"/>
                <w:szCs w:val="22"/>
                <w:u w:val="none"/>
                <w:lang w:val="en-US" w:eastAsia="zh-CN"/>
              </w:rPr>
            </w:pPr>
            <w:r>
              <w:rPr>
                <w:rFonts w:hint="eastAsia" w:ascii="仿宋" w:hAnsi="仿宋" w:eastAsia="仿宋" w:cs="仿宋"/>
                <w:b w:val="0"/>
                <w:bCs w:val="0"/>
                <w:i w:val="0"/>
                <w:iCs w:val="0"/>
                <w:color w:val="000000"/>
                <w:sz w:val="22"/>
                <w:szCs w:val="22"/>
                <w:u w:val="none"/>
                <w:lang w:val="en-US" w:eastAsia="zh-CN"/>
              </w:rPr>
              <w:t>7</w:t>
            </w:r>
          </w:p>
        </w:tc>
      </w:tr>
      <w:tr w14:paraId="4A2F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FDF3F">
            <w:pP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color w:val="auto"/>
                <w:sz w:val="24"/>
                <w:szCs w:val="24"/>
                <w:lang w:val="en-US" w:eastAsia="zh-CN"/>
              </w:rPr>
              <w:t>无线五方对讲</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AC8A">
            <w:pPr>
              <w:rPr>
                <w:rFonts w:hint="eastAsia" w:ascii="仿宋" w:hAnsi="仿宋" w:eastAsia="仿宋" w:cs="仿宋"/>
                <w:b w:val="0"/>
                <w:bCs w:val="0"/>
                <w:i w:val="0"/>
                <w:iCs w:val="0"/>
                <w:color w:val="000000"/>
                <w:sz w:val="22"/>
                <w:szCs w:val="22"/>
                <w:u w:val="none"/>
                <w:lang w:val="en-US" w:eastAsia="zh-CN"/>
              </w:rPr>
            </w:pPr>
            <w:r>
              <w:rPr>
                <w:rFonts w:hint="eastAsia" w:ascii="仿宋" w:hAnsi="仿宋" w:eastAsia="仿宋" w:cs="仿宋"/>
                <w:b w:val="0"/>
                <w:bCs w:val="0"/>
                <w:i w:val="0"/>
                <w:iCs w:val="0"/>
                <w:color w:val="000000"/>
                <w:sz w:val="22"/>
                <w:szCs w:val="22"/>
                <w:u w:val="none"/>
                <w:lang w:val="en-US" w:eastAsia="zh-CN"/>
              </w:rPr>
              <w:t xml:space="preserve">HYPDDJ-4G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4A240">
            <w:pPr>
              <w:rPr>
                <w:rFonts w:hint="eastAsia" w:ascii="仿宋" w:hAnsi="仿宋" w:eastAsia="仿宋" w:cs="仿宋"/>
                <w:b w:val="0"/>
                <w:bCs w:val="0"/>
                <w:i w:val="0"/>
                <w:iCs w:val="0"/>
                <w:color w:val="000000"/>
                <w:sz w:val="22"/>
                <w:szCs w:val="22"/>
                <w:u w:val="none"/>
                <w:lang w:val="en-US" w:eastAsia="zh-CN"/>
              </w:rPr>
            </w:pPr>
            <w:r>
              <w:rPr>
                <w:rFonts w:hint="eastAsia" w:ascii="仿宋" w:hAnsi="仿宋" w:eastAsia="仿宋" w:cs="仿宋"/>
                <w:b w:val="0"/>
                <w:bCs w:val="0"/>
                <w:i w:val="0"/>
                <w:iCs w:val="0"/>
                <w:color w:val="000000"/>
                <w:sz w:val="22"/>
                <w:szCs w:val="22"/>
                <w:u w:val="none"/>
                <w:lang w:val="en-US" w:eastAsia="zh-CN"/>
              </w:rPr>
              <w:t>30</w:t>
            </w:r>
          </w:p>
        </w:tc>
      </w:tr>
    </w:tbl>
    <w:p w14:paraId="359DB9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120" w:afterAutospacing="0" w:line="26" w:lineRule="atLeast"/>
        <w:ind w:left="0" w:right="0" w:firstLine="0"/>
        <w:jc w:val="both"/>
        <w:rPr>
          <w:rFonts w:hint="eastAsia" w:ascii="仿宋" w:hAnsi="仿宋" w:eastAsia="仿宋" w:cs="仿宋"/>
          <w:b/>
          <w:bCs/>
          <w:i w:val="0"/>
          <w:iCs w:val="0"/>
          <w:caps w:val="0"/>
          <w:color w:val="auto"/>
          <w:spacing w:val="0"/>
          <w:sz w:val="30"/>
          <w:szCs w:val="30"/>
          <w:lang w:val="en-US" w:eastAsia="zh-CN"/>
        </w:rPr>
      </w:pPr>
    </w:p>
    <w:p w14:paraId="50FC9FB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right="0" w:rightChars="0"/>
        <w:rPr>
          <w:rFonts w:hint="eastAsia" w:ascii="仿宋" w:hAnsi="仿宋" w:eastAsia="仿宋" w:cs="仿宋"/>
          <w:b/>
          <w:bCs/>
          <w:i w:val="0"/>
          <w:iCs w:val="0"/>
          <w:caps w:val="0"/>
          <w:color w:val="auto"/>
          <w:spacing w:val="0"/>
          <w:kern w:val="0"/>
          <w:sz w:val="30"/>
          <w:szCs w:val="30"/>
          <w:lang w:val="en-US" w:eastAsia="zh-CN" w:bidi="ar"/>
        </w:rPr>
      </w:pPr>
      <w:r>
        <w:rPr>
          <w:rFonts w:hint="eastAsia" w:ascii="仿宋" w:hAnsi="仿宋" w:eastAsia="仿宋" w:cs="仿宋"/>
          <w:b/>
          <w:bCs/>
          <w:i w:val="0"/>
          <w:iCs w:val="0"/>
          <w:caps w:val="0"/>
          <w:color w:val="auto"/>
          <w:spacing w:val="0"/>
          <w:kern w:val="0"/>
          <w:sz w:val="30"/>
          <w:szCs w:val="30"/>
          <w:lang w:val="en-US" w:eastAsia="zh-CN" w:bidi="ar"/>
        </w:rPr>
        <w:t>四、质保质量要求</w:t>
      </w:r>
    </w:p>
    <w:p w14:paraId="615FFBF5">
      <w:pPr>
        <w:numPr>
          <w:ilvl w:val="0"/>
          <w:numId w:val="0"/>
        </w:num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1.施工验收合格之日起质保1年，质保期内出现非人为原因导致的质量问题需免费更换出现质量问题的部件并承担因质量问题造成的损失。</w:t>
      </w:r>
    </w:p>
    <w:p w14:paraId="32573997">
      <w:pP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2.供应商提供的配件必须为西尼原厂正品配件，如提供仿制、翻新配件校方追究其法律责任。</w:t>
      </w:r>
    </w:p>
    <w:p w14:paraId="4D9ADD7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right="0" w:rightChars="0"/>
        <w:rPr>
          <w:rFonts w:hint="default" w:ascii="仿宋" w:hAnsi="仿宋" w:eastAsia="仿宋" w:cs="仿宋"/>
          <w:b/>
          <w:bCs/>
          <w:i w:val="0"/>
          <w:iCs w:val="0"/>
          <w:caps w:val="0"/>
          <w:color w:val="auto"/>
          <w:spacing w:val="0"/>
          <w:kern w:val="0"/>
          <w:sz w:val="30"/>
          <w:szCs w:val="30"/>
          <w:lang w:val="en-US" w:eastAsia="zh-CN" w:bidi="ar"/>
        </w:rPr>
      </w:pPr>
      <w:r>
        <w:rPr>
          <w:rFonts w:hint="eastAsia" w:ascii="仿宋" w:hAnsi="仿宋" w:eastAsia="仿宋" w:cs="仿宋"/>
          <w:b/>
          <w:bCs/>
          <w:i w:val="0"/>
          <w:iCs w:val="0"/>
          <w:caps w:val="0"/>
          <w:color w:val="auto"/>
          <w:spacing w:val="0"/>
          <w:kern w:val="0"/>
          <w:sz w:val="30"/>
          <w:szCs w:val="30"/>
          <w:lang w:val="en-US" w:eastAsia="zh-CN" w:bidi="ar"/>
        </w:rPr>
        <w:t>五、</w:t>
      </w:r>
      <w:r>
        <w:rPr>
          <w:rFonts w:hint="default" w:ascii="仿宋" w:hAnsi="仿宋" w:eastAsia="仿宋" w:cs="仿宋"/>
          <w:b/>
          <w:bCs/>
          <w:i w:val="0"/>
          <w:iCs w:val="0"/>
          <w:caps w:val="0"/>
          <w:color w:val="auto"/>
          <w:spacing w:val="0"/>
          <w:kern w:val="0"/>
          <w:sz w:val="30"/>
          <w:szCs w:val="30"/>
          <w:lang w:val="en-US" w:eastAsia="zh-CN" w:bidi="ar"/>
        </w:rPr>
        <w:t>验收与付款</w:t>
      </w:r>
    </w:p>
    <w:p w14:paraId="673CDE4E">
      <w:pPr>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维修配件送货上门，与采购内容核对无误后，由维保单位进行安装调试，并于2026年6月-8月期间进行电梯年检工作，检验合格通过取得特种设备使用标识后支付总价款的100%。如因提供的配件问题导致学院电梯无法正常通过年检，所有损失由配件供应商承担。</w:t>
      </w:r>
    </w:p>
    <w:p w14:paraId="33DEB34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right="0" w:rightChars="0"/>
        <w:rPr>
          <w:rFonts w:hint="eastAsia" w:ascii="仿宋" w:hAnsi="仿宋" w:eastAsia="仿宋" w:cs="仿宋"/>
          <w:b/>
          <w:bCs/>
          <w:i w:val="0"/>
          <w:iCs w:val="0"/>
          <w:caps w:val="0"/>
          <w:color w:val="auto"/>
          <w:spacing w:val="0"/>
          <w:kern w:val="0"/>
          <w:sz w:val="30"/>
          <w:szCs w:val="30"/>
          <w:lang w:val="en-US" w:eastAsia="zh-CN" w:bidi="ar"/>
        </w:rPr>
      </w:pPr>
      <w:r>
        <w:rPr>
          <w:rFonts w:hint="eastAsia" w:ascii="仿宋" w:hAnsi="仿宋" w:eastAsia="仿宋" w:cs="仿宋"/>
          <w:b/>
          <w:bCs/>
          <w:i w:val="0"/>
          <w:iCs w:val="0"/>
          <w:caps w:val="0"/>
          <w:color w:val="auto"/>
          <w:spacing w:val="0"/>
          <w:kern w:val="0"/>
          <w:sz w:val="30"/>
          <w:szCs w:val="30"/>
          <w:lang w:val="en-US" w:eastAsia="zh-CN" w:bidi="ar"/>
        </w:rPr>
        <w:t>六、项目预算</w:t>
      </w:r>
    </w:p>
    <w:p w14:paraId="5E633446">
      <w:pPr>
        <w:numPr>
          <w:ilvl w:val="0"/>
          <w:numId w:val="0"/>
        </w:num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项目总预算：5.5万元。</w:t>
      </w:r>
    </w:p>
    <w:p w14:paraId="5BFEC216">
      <w:pPr>
        <w:numPr>
          <w:ilvl w:val="0"/>
          <w:numId w:val="1"/>
        </w:numPr>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供货期要求</w:t>
      </w:r>
    </w:p>
    <w:p w14:paraId="546C5C68">
      <w:pPr>
        <w:numPr>
          <w:ilvl w:val="0"/>
          <w:numId w:val="0"/>
        </w:numPr>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收到甲方通知后，5天内完成配件订购、送货上门相关工作</w:t>
      </w:r>
    </w:p>
    <w:p w14:paraId="7DB7E67E">
      <w:pPr>
        <w:rPr>
          <w:color w:val="auto"/>
        </w:rPr>
      </w:pPr>
    </w:p>
    <w:p w14:paraId="06119FC6">
      <w:pPr>
        <w:rPr>
          <w:color w:val="auto"/>
        </w:rPr>
      </w:pPr>
    </w:p>
    <w:p w14:paraId="7451E440">
      <w:pPr>
        <w:rPr>
          <w:color w:val="auto"/>
        </w:rPr>
      </w:pPr>
    </w:p>
    <w:p w14:paraId="23AB62C8">
      <w:pPr>
        <w:rPr>
          <w:color w:val="auto"/>
        </w:rPr>
      </w:pPr>
    </w:p>
    <w:p w14:paraId="3243485C">
      <w:pPr>
        <w:jc w:val="right"/>
        <w:rPr>
          <w:rFonts w:hint="default" w:ascii="仿宋" w:hAnsi="仿宋" w:eastAsia="仿宋" w:cs="仿宋"/>
          <w:sz w:val="28"/>
          <w:szCs w:val="28"/>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946FD"/>
    <w:multiLevelType w:val="singleLevel"/>
    <w:tmpl w:val="3FE946F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E060B"/>
    <w:rsid w:val="0A8F5825"/>
    <w:rsid w:val="1C534AEC"/>
    <w:rsid w:val="25945F37"/>
    <w:rsid w:val="36846F97"/>
    <w:rsid w:val="3FEC74E5"/>
    <w:rsid w:val="424F535A"/>
    <w:rsid w:val="49531FC7"/>
    <w:rsid w:val="571511EA"/>
    <w:rsid w:val="5B292F4F"/>
    <w:rsid w:val="5E847A7E"/>
    <w:rsid w:val="619918EB"/>
    <w:rsid w:val="75E4729D"/>
    <w:rsid w:val="778553DD"/>
    <w:rsid w:val="7DEE060B"/>
    <w:rsid w:val="7F155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728</Words>
  <Characters>788</Characters>
  <Lines>0</Lines>
  <Paragraphs>0</Paragraphs>
  <TotalTime>11</TotalTime>
  <ScaleCrop>false</ScaleCrop>
  <LinksUpToDate>false</LinksUpToDate>
  <CharactersWithSpaces>790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2025-01-19T08:21:00Z</dcterms:created>
  <dc:creator>WPS_1523608567</dc:creator>
  <cp:lastModifiedBy>岩哥是英才</cp:lastModifiedBy>
  <cp:lastPrinted>2026-05-26T01:30:00Z</cp:lastPrinted>
  <dcterms:modified xsi:type="dcterms:W3CDTF">2026-05-26T02:50:10Z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5AC6A5C8C2F348BBBBE1E590A438B48D_13</vt:lpwstr>
  </property>
  <property fmtid="{D5CDD505-2E9C-101B-9397-08002B2CF9AE}" pid="4" name="KSOTemplateDocerSaveRecord">
    <vt:lpwstr>eyJoZGlkIjoiZGEyNDI4NDFhZmM3MDIzZWY2NzhlYTFhNjIxZDExZmMiLCJ1c2VySWQiOiI2OTEzMjY3MTEifQ==</vt:lpwstr>
  </property>
</Properties>
</file>