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85810">
      <w:pPr>
        <w:pStyle w:val="3"/>
        <w:bidi w:val="0"/>
        <w:jc w:val="center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南师大中北学院2026年暑假部分</w:t>
      </w:r>
      <w:r>
        <w:t>供水管道更换施工</w:t>
      </w:r>
      <w:r>
        <w:rPr>
          <w:rFonts w:hint="eastAsia"/>
          <w:lang w:val="en-US" w:eastAsia="zh-CN"/>
        </w:rPr>
        <w:t>方案</w:t>
      </w:r>
    </w:p>
    <w:p w14:paraId="0FA80930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b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现场</w:t>
      </w:r>
      <w:r>
        <w:rPr>
          <w:rFonts w:hint="eastAsia" w:ascii="仿宋" w:hAnsi="仿宋" w:eastAsia="仿宋" w:cs="仿宋"/>
          <w:b/>
          <w:sz w:val="28"/>
          <w:szCs w:val="28"/>
        </w:rPr>
        <w:t>概况</w:t>
      </w:r>
      <w:bookmarkEnd w:id="0"/>
    </w:p>
    <w:p w14:paraId="4B86ED34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学院南大门校徽周边管道多次出现破裂，抢修施工难度较大，且影响校园整体美观，在多次维修过程中发现管道回填物多为建筑垃圾、石块无管道回填砂垫层</w:t>
      </w:r>
      <w:r>
        <w:rPr>
          <w:rFonts w:hint="eastAsia" w:ascii="仿宋" w:hAnsi="仿宋" w:eastAsia="仿宋" w:cs="仿宋"/>
          <w:sz w:val="28"/>
          <w:szCs w:val="28"/>
        </w:rPr>
        <w:t>，部分管段管材性能老化，无法满足日常供水稳定性及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消防</w:t>
      </w:r>
      <w:r>
        <w:rPr>
          <w:rFonts w:hint="eastAsia" w:ascii="仿宋" w:hAnsi="仿宋" w:eastAsia="仿宋" w:cs="仿宋"/>
          <w:sz w:val="28"/>
          <w:szCs w:val="28"/>
        </w:rPr>
        <w:t>安全标准，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2026年五一假期期间出现柏油路下管道破裂，考虑到进出主干道车辆通行需求未进行道路破拆施工，临时封堵截断过路管道</w:t>
      </w:r>
      <w:r>
        <w:rPr>
          <w:rFonts w:hint="eastAsia" w:ascii="仿宋" w:hAnsi="仿宋" w:eastAsia="仿宋" w:cs="仿宋"/>
          <w:sz w:val="28"/>
          <w:szCs w:val="28"/>
        </w:rPr>
        <w:t>。为彻底解决管道隐患，保障供水系统安全、稳定、高效运行，提升供水水质与管网输水能力，现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计划于2026年暑假</w:t>
      </w:r>
      <w:r>
        <w:rPr>
          <w:rFonts w:hint="eastAsia" w:ascii="仿宋" w:hAnsi="仿宋" w:eastAsia="仿宋" w:cs="仿宋"/>
          <w:sz w:val="28"/>
          <w:szCs w:val="28"/>
        </w:rPr>
        <w:t>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正乐楼东南角至正德楼西南角</w:t>
      </w:r>
      <w:r>
        <w:rPr>
          <w:rFonts w:hint="eastAsia" w:ascii="仿宋" w:hAnsi="仿宋" w:eastAsia="仿宋" w:cs="仿宋"/>
          <w:sz w:val="28"/>
          <w:szCs w:val="28"/>
        </w:rPr>
        <w:t>管段进行专项更换施工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涵盖一次供水管道（DN300mm）、消防喷淋管道（DN160mm）及室内消火栓管道（DN200MM）</w:t>
      </w:r>
      <w:r>
        <w:rPr>
          <w:rFonts w:hint="eastAsia" w:ascii="仿宋" w:hAnsi="仿宋" w:eastAsia="仿宋" w:cs="仿宋"/>
          <w:sz w:val="28"/>
          <w:szCs w:val="28"/>
        </w:rPr>
        <w:t>。本施工区域管线分布密集，周边涉及现有绿化、道路、弱电管线、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雨</w:t>
      </w:r>
      <w:r>
        <w:rPr>
          <w:rFonts w:hint="eastAsia" w:ascii="仿宋" w:hAnsi="仿宋" w:eastAsia="仿宋" w:cs="仿宋"/>
          <w:sz w:val="28"/>
          <w:szCs w:val="28"/>
        </w:rPr>
        <w:t>污水管线等设施，施工需做好成品保护，最大限度降低施工对周边环境的影响。</w:t>
      </w:r>
    </w:p>
    <w:p w14:paraId="79807D5A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" w:name="heading_1"/>
      <w:r>
        <w:rPr>
          <w:rFonts w:hint="eastAsia" w:ascii="仿宋" w:hAnsi="仿宋" w:eastAsia="仿宋" w:cs="仿宋"/>
          <w:b/>
          <w:sz w:val="28"/>
          <w:szCs w:val="28"/>
        </w:rPr>
        <w:t>二、施工范围及内容</w:t>
      </w:r>
      <w:bookmarkEnd w:id="1"/>
    </w:p>
    <w:p w14:paraId="4E4C3E4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本次施工仅针对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正乐楼东南角至正德楼西南角部分区域</w:t>
      </w:r>
      <w:r>
        <w:rPr>
          <w:rFonts w:hint="eastAsia" w:ascii="仿宋" w:hAnsi="仿宋" w:eastAsia="仿宋" w:cs="仿宋"/>
          <w:b/>
          <w:sz w:val="28"/>
          <w:szCs w:val="28"/>
        </w:rPr>
        <w:t>供水管道局部更换</w:t>
      </w:r>
      <w:r>
        <w:rPr>
          <w:rFonts w:hint="eastAsia" w:ascii="仿宋" w:hAnsi="仿宋" w:eastAsia="仿宋" w:cs="仿宋"/>
          <w:sz w:val="28"/>
          <w:szCs w:val="28"/>
        </w:rPr>
        <w:t>，不涉及全线管网改造，具体施工内容如下：</w:t>
      </w:r>
    </w:p>
    <w:p w14:paraId="11A5247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/>
          <w:sz w:val="28"/>
          <w:szCs w:val="28"/>
        </w:rPr>
        <w:t>现场勘查定位</w:t>
      </w:r>
      <w:r>
        <w:rPr>
          <w:rFonts w:hint="eastAsia" w:ascii="仿宋" w:hAnsi="仿宋" w:eastAsia="仿宋" w:cs="仿宋"/>
          <w:sz w:val="28"/>
          <w:szCs w:val="28"/>
        </w:rPr>
        <w:t>：对需更换的老旧管道进行精准定位，核查管道管径、埋深、走向，排查周边各类地下管线分布情况，标记施工范围及开挖区域，形成现场勘查记录。</w:t>
      </w:r>
    </w:p>
    <w:p w14:paraId="41DC0C0F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/>
          <w:sz w:val="28"/>
          <w:szCs w:val="28"/>
        </w:rPr>
        <w:t>停水封堵作业</w:t>
      </w:r>
      <w:r>
        <w:rPr>
          <w:rFonts w:hint="eastAsia" w:ascii="仿宋" w:hAnsi="仿宋" w:eastAsia="仿宋" w:cs="仿宋"/>
          <w:sz w:val="28"/>
          <w:szCs w:val="28"/>
        </w:rPr>
        <w:t>：根据施工范围，提前关闭上下游控制阀门，对施工管段进行停水、泄压、封堵处理，排查管内余水并彻底排空，做好止水防护，防止施工渗水、积水影响作业。</w:t>
      </w:r>
    </w:p>
    <w:p w14:paraId="79AAB9B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b/>
          <w:sz w:val="28"/>
          <w:szCs w:val="28"/>
        </w:rPr>
        <w:t>土方开挖与清运</w:t>
      </w:r>
      <w:r>
        <w:rPr>
          <w:rFonts w:hint="eastAsia" w:ascii="仿宋" w:hAnsi="仿宋" w:eastAsia="仿宋" w:cs="仿宋"/>
          <w:sz w:val="28"/>
          <w:szCs w:val="28"/>
        </w:rPr>
        <w:t>：采用人工配合机械方式进行沟槽开挖，严格控制开挖深度、宽度，避免超挖、扰动原土层及周边管线；对开挖土方分类堆放，多余渣土、建筑垃圾及时清运出场，保持施工现场整洁。</w:t>
      </w:r>
    </w:p>
    <w:p w14:paraId="63C19FE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b/>
          <w:sz w:val="28"/>
          <w:szCs w:val="28"/>
        </w:rPr>
        <w:t>老旧管道拆除</w:t>
      </w:r>
      <w:r>
        <w:rPr>
          <w:rFonts w:hint="eastAsia" w:ascii="仿宋" w:hAnsi="仿宋" w:eastAsia="仿宋" w:cs="仿宋"/>
          <w:sz w:val="28"/>
          <w:szCs w:val="28"/>
        </w:rPr>
        <w:t>：安全拆除原有供水管道及配套管件、法兰、接头等配件，拆除过程中避免损坏保留管段及附属设施。</w:t>
      </w:r>
    </w:p>
    <w:p w14:paraId="6AF7D10D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b/>
          <w:sz w:val="28"/>
          <w:szCs w:val="28"/>
        </w:rPr>
        <w:t>新管道安装铺设</w:t>
      </w:r>
      <w:r>
        <w:rPr>
          <w:rFonts w:hint="eastAsia" w:ascii="仿宋" w:hAnsi="仿宋" w:eastAsia="仿宋" w:cs="仿宋"/>
          <w:sz w:val="28"/>
          <w:szCs w:val="28"/>
        </w:rPr>
        <w:t>：按照设计规范铺设全新供水管道及配套弯头、三通、阀门、缩节等配件，保证管道坡度、埋深、接口精度符合施工标准，管道对接严密、牢固，无错位、松动问题。</w:t>
      </w:r>
    </w:p>
    <w:p w14:paraId="195B0E8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b/>
          <w:sz w:val="28"/>
          <w:szCs w:val="28"/>
        </w:rPr>
        <w:t>水压试验与检漏</w:t>
      </w:r>
      <w:r>
        <w:rPr>
          <w:rFonts w:hint="eastAsia" w:ascii="仿宋" w:hAnsi="仿宋" w:eastAsia="仿宋" w:cs="仿宋"/>
          <w:sz w:val="28"/>
          <w:szCs w:val="28"/>
        </w:rPr>
        <w:t>：管道安装完成后，进行分段、整体水压强度试验及严密性试验，严格按照供水管道施工标准稳压、检漏，确保管道无渗漏、压降达标，试验合格后方可进行后续施工。</w:t>
      </w:r>
    </w:p>
    <w:p w14:paraId="69E9BBB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7.</w:t>
      </w:r>
      <w:r>
        <w:rPr>
          <w:rFonts w:hint="eastAsia" w:ascii="仿宋" w:hAnsi="仿宋" w:eastAsia="仿宋" w:cs="仿宋"/>
          <w:b/>
          <w:sz w:val="28"/>
          <w:szCs w:val="28"/>
        </w:rPr>
        <w:t>沟槽回填复原</w:t>
      </w:r>
      <w:r>
        <w:rPr>
          <w:rFonts w:hint="eastAsia" w:ascii="仿宋" w:hAnsi="仿宋" w:eastAsia="仿宋" w:cs="仿宋"/>
          <w:sz w:val="28"/>
          <w:szCs w:val="28"/>
        </w:rPr>
        <w:t>：水压试验合格后，对沟槽进行分层回填、夯实，采用合格回填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沙垫层、</w:t>
      </w:r>
      <w:r>
        <w:rPr>
          <w:rFonts w:hint="eastAsia" w:ascii="仿宋" w:hAnsi="仿宋" w:eastAsia="仿宋" w:cs="仿宋"/>
          <w:sz w:val="28"/>
          <w:szCs w:val="28"/>
        </w:rPr>
        <w:t>土料，分层压实，恢复原有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柏油</w:t>
      </w:r>
      <w:r>
        <w:rPr>
          <w:rFonts w:hint="eastAsia" w:ascii="仿宋" w:hAnsi="仿宋" w:eastAsia="仿宋" w:cs="仿宋"/>
          <w:sz w:val="28"/>
          <w:szCs w:val="28"/>
        </w:rPr>
        <w:t>路面、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铺装</w:t>
      </w:r>
      <w:r>
        <w:rPr>
          <w:rFonts w:hint="eastAsia" w:ascii="仿宋" w:hAnsi="仿宋" w:eastAsia="仿宋" w:cs="仿宋"/>
          <w:sz w:val="28"/>
          <w:szCs w:val="28"/>
        </w:rPr>
        <w:t>等现场原貌。</w:t>
      </w:r>
    </w:p>
    <w:p w14:paraId="6183ACA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8.</w:t>
      </w:r>
      <w:r>
        <w:rPr>
          <w:rFonts w:hint="eastAsia" w:ascii="仿宋" w:hAnsi="仿宋" w:eastAsia="仿宋" w:cs="仿宋"/>
          <w:b/>
          <w:sz w:val="28"/>
          <w:szCs w:val="28"/>
        </w:rPr>
        <w:t>通水调试与收尾</w:t>
      </w:r>
      <w:r>
        <w:rPr>
          <w:rFonts w:hint="eastAsia" w:ascii="仿宋" w:hAnsi="仿宋" w:eastAsia="仿宋" w:cs="仿宋"/>
          <w:sz w:val="28"/>
          <w:szCs w:val="28"/>
        </w:rPr>
        <w:t>：拆除封堵、开启阀门，恢复区域供水，对新管道进行通水冲洗、消毒处理，排查通水后管道运行状态，检查水压、水流稳定性，完成现场施工收尾、垃圾清理、场地复原工作。</w:t>
      </w:r>
    </w:p>
    <w:p w14:paraId="53A0F99A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2" w:name="heading_2"/>
      <w:r>
        <w:rPr>
          <w:rFonts w:hint="eastAsia" w:ascii="仿宋" w:hAnsi="仿宋" w:eastAsia="仿宋" w:cs="仿宋"/>
          <w:b/>
          <w:sz w:val="28"/>
          <w:szCs w:val="28"/>
        </w:rPr>
        <w:t>三、施工资源需求</w:t>
      </w:r>
      <w:bookmarkEnd w:id="2"/>
    </w:p>
    <w:p w14:paraId="05ABB90F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3" w:name="heading_3"/>
      <w:r>
        <w:rPr>
          <w:rFonts w:hint="eastAsia" w:ascii="仿宋" w:hAnsi="仿宋" w:eastAsia="仿宋" w:cs="仿宋"/>
          <w:b/>
          <w:sz w:val="28"/>
          <w:szCs w:val="28"/>
        </w:rPr>
        <w:t>（一）人员需求</w:t>
      </w:r>
      <w:bookmarkEnd w:id="3"/>
    </w:p>
    <w:p w14:paraId="60351CB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组建专业施工班组，所有作业人员具备供水管道施工经验，具体配置如下：</w:t>
      </w:r>
    </w:p>
    <w:p w14:paraId="036D1BAA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项目负责人1名：统筹现场施工、进度、安全、质量管控，对接甲方及周边协调工作；</w:t>
      </w:r>
    </w:p>
    <w:p w14:paraId="2F0382E3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管道作业工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2-3</w:t>
      </w:r>
      <w:r>
        <w:rPr>
          <w:rFonts w:hint="eastAsia" w:ascii="仿宋" w:hAnsi="仿宋" w:eastAsia="仿宋" w:cs="仿宋"/>
          <w:sz w:val="28"/>
          <w:szCs w:val="28"/>
        </w:rPr>
        <w:t>名：负责管道拆除、安装、对接、检漏等核心作业；</w:t>
      </w:r>
    </w:p>
    <w:p w14:paraId="71080B77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土方作业工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名：负责沟槽开挖、回填、渣土清运；</w:t>
      </w:r>
    </w:p>
    <w:p w14:paraId="4BC485BA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辅助工人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名：负责现场清理、材料搬运、设备辅助作业。</w:t>
      </w:r>
    </w:p>
    <w:p w14:paraId="3ADB3456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4" w:name="heading_4"/>
      <w:r>
        <w:rPr>
          <w:rFonts w:hint="eastAsia" w:ascii="仿宋" w:hAnsi="仿宋" w:eastAsia="仿宋" w:cs="仿宋"/>
          <w:b/>
          <w:sz w:val="28"/>
          <w:szCs w:val="28"/>
        </w:rPr>
        <w:t>（二）设备机具需求</w:t>
      </w:r>
      <w:bookmarkEnd w:id="4"/>
    </w:p>
    <w:p w14:paraId="3F3771D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配备齐全施工机械设备，确保设备性能完好、检验合格，主要包括：挖掘机、水泵、试压泵、切割机、热熔机/焊机、卷尺、水平仪、安全帽、安全警示设备、应急抽水设备、运输车辆等。</w:t>
      </w:r>
    </w:p>
    <w:p w14:paraId="43D4F24E">
      <w:pPr>
        <w:spacing w:before="300" w:after="120" w:line="288" w:lineRule="auto"/>
        <w:ind w:left="0"/>
        <w:jc w:val="left"/>
        <w:outlineLvl w:val="2"/>
        <w:rPr>
          <w:rFonts w:hint="eastAsia" w:ascii="仿宋" w:hAnsi="仿宋" w:eastAsia="仿宋" w:cs="仿宋"/>
          <w:sz w:val="28"/>
          <w:szCs w:val="28"/>
        </w:rPr>
      </w:pPr>
      <w:bookmarkStart w:id="5" w:name="heading_5"/>
      <w:r>
        <w:rPr>
          <w:rFonts w:hint="eastAsia" w:ascii="仿宋" w:hAnsi="仿宋" w:eastAsia="仿宋" w:cs="仿宋"/>
          <w:b/>
          <w:sz w:val="28"/>
          <w:szCs w:val="28"/>
        </w:rPr>
        <w:t>（三）材料需求</w:t>
      </w:r>
      <w:bookmarkEnd w:id="5"/>
    </w:p>
    <w:p w14:paraId="23AF2EB2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所有施工材料必须符合国家供水管道施工标准，具备产品合格证、检测报告，严禁使用劣质、三无材料：</w:t>
      </w:r>
    </w:p>
    <w:p w14:paraId="7AEBD942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主体管材：根据原有管道规格，选用符合国标PE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钢丝骨架管</w:t>
      </w:r>
      <w:r>
        <w:rPr>
          <w:rFonts w:hint="eastAsia" w:ascii="仿宋" w:hAnsi="仿宋" w:eastAsia="仿宋" w:cs="仿宋"/>
          <w:sz w:val="28"/>
          <w:szCs w:val="28"/>
        </w:rPr>
        <w:t>给水管，耐腐蚀、抗老化、承压能力达标；</w:t>
      </w:r>
    </w:p>
    <w:p w14:paraId="7DABFD81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配套配件：同规格弯头、三通、法兰、阀门、伸缩节、密封垫、螺栓等全套配件；</w:t>
      </w:r>
    </w:p>
    <w:p w14:paraId="4848F002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辅助材料：回填土、黄沙、水泥等辅助施工材料。</w:t>
      </w:r>
    </w:p>
    <w:p w14:paraId="6914E22D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6" w:name="heading_6"/>
      <w:r>
        <w:rPr>
          <w:rFonts w:hint="eastAsia" w:ascii="仿宋" w:hAnsi="仿宋" w:eastAsia="仿宋" w:cs="仿宋"/>
          <w:b/>
          <w:sz w:val="28"/>
          <w:szCs w:val="28"/>
        </w:rPr>
        <w:t>四、施工技术与质量要求</w:t>
      </w:r>
      <w:bookmarkEnd w:id="6"/>
    </w:p>
    <w:p w14:paraId="694F78C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严格遵循《给水排水管道工程施工及验收规范》（GB 50268）及地方供水工程施工标准开展作业，所有施工工序合规、规范。</w:t>
      </w:r>
    </w:p>
    <w:p w14:paraId="44A6D17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管道开挖前必须完成管线复核，精准定位，杜绝挖断现有水电、弱电管线，沟槽开挖坡度、深度符合规范，防止沟槽坍塌。</w:t>
      </w:r>
    </w:p>
    <w:p w14:paraId="610302C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新管道安装顺直、坡度均匀，接口密封严密，管件安装位置准确，固定牢固，无扭曲、弯折、松动现象。</w:t>
      </w:r>
    </w:p>
    <w:p w14:paraId="3363928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水压试验严格执行标准，稳压时间、压力值达标，全程无渗漏、无明显压降。</w:t>
      </w:r>
    </w:p>
    <w:p w14:paraId="035CE55C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沟槽回填分层夯实，压实度达标，路面、绿化恢复后平整完好，无沉降、破损隐患。</w:t>
      </w:r>
    </w:p>
    <w:p w14:paraId="2F6DAF9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sz w:val="28"/>
          <w:szCs w:val="28"/>
        </w:rPr>
        <w:t>施工完成后管道通水正常，水压稳定，无渗漏、堵塞、异响，水质干净无杂质，满足日常供水使用要求。</w:t>
      </w:r>
    </w:p>
    <w:p w14:paraId="2744A1CC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7" w:name="heading_7"/>
      <w:r>
        <w:rPr>
          <w:rFonts w:hint="eastAsia" w:ascii="仿宋" w:hAnsi="仿宋" w:eastAsia="仿宋" w:cs="仿宋"/>
          <w:b/>
          <w:sz w:val="28"/>
          <w:szCs w:val="28"/>
        </w:rPr>
        <w:t>五、安全文明施工要求</w:t>
      </w:r>
      <w:bookmarkEnd w:id="7"/>
    </w:p>
    <w:p w14:paraId="4EF64657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施工现场必须设置</w:t>
      </w:r>
      <w:r>
        <w:rPr>
          <w:rFonts w:hint="eastAsia" w:ascii="仿宋" w:hAnsi="仿宋" w:eastAsia="仿宋" w:cs="仿宋"/>
          <w:b/>
          <w:sz w:val="28"/>
          <w:szCs w:val="28"/>
        </w:rPr>
        <w:t>安全警示标志、围挡、夜间警示灯</w:t>
      </w:r>
      <w:r>
        <w:rPr>
          <w:rFonts w:hint="eastAsia" w:ascii="仿宋" w:hAnsi="仿宋" w:eastAsia="仿宋" w:cs="仿宋"/>
          <w:sz w:val="28"/>
          <w:szCs w:val="28"/>
        </w:rPr>
        <w:t>，做好区域隔离，禁止无关人员、车辆进入施工区域，保障通行安全。</w:t>
      </w:r>
    </w:p>
    <w:p w14:paraId="7DCE79DB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作业人员全程佩戴安全防护用具，高空、沟槽作业严格遵守安全规范，做好防坍塌、防坠落、防触电防护措施。</w:t>
      </w:r>
    </w:p>
    <w:p w14:paraId="7374EC60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停水、通水作业提前报备，提前通知周边用户，合理安排施工时段，最大限度缩短停水时长，减少用户用水影响。</w:t>
      </w:r>
    </w:p>
    <w:p w14:paraId="2F4BB4CE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施工过程中做好扬尘、噪音管控，渣土及时覆盖、清运；施工垃圾日产日清，保持现场整洁。</w:t>
      </w:r>
    </w:p>
    <w:p w14:paraId="4C17D4A7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配备应急物资与应急处置方案，针对管道爆管、沟槽坍塌、漏水积水等突发情况，可快速处置，规避安全事故及财产损失。</w:t>
      </w:r>
    </w:p>
    <w:p w14:paraId="17EA6EBE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8" w:name="heading_8"/>
      <w:r>
        <w:rPr>
          <w:rFonts w:hint="eastAsia" w:ascii="仿宋" w:hAnsi="仿宋" w:eastAsia="仿宋" w:cs="仿宋"/>
          <w:b/>
          <w:sz w:val="28"/>
          <w:szCs w:val="28"/>
        </w:rPr>
        <w:t>六、工期要求</w:t>
      </w:r>
      <w:bookmarkEnd w:id="8"/>
    </w:p>
    <w:p w14:paraId="4DC5BEDD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本项目根据实际更换管道长度、施工难度合理规划工期，</w:t>
      </w:r>
      <w:r>
        <w:rPr>
          <w:rFonts w:hint="eastAsia" w:ascii="仿宋" w:hAnsi="仿宋" w:eastAsia="仿宋" w:cs="仿宋"/>
          <w:b/>
          <w:sz w:val="28"/>
          <w:szCs w:val="28"/>
        </w:rPr>
        <w:t>整体施工工期控制在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10-15</w:t>
      </w:r>
      <w:r>
        <w:rPr>
          <w:rFonts w:hint="eastAsia" w:ascii="仿宋" w:hAnsi="仿宋" w:eastAsia="仿宋" w:cs="仿宋"/>
          <w:b/>
          <w:sz w:val="28"/>
          <w:szCs w:val="28"/>
        </w:rPr>
        <w:t>个工作日</w:t>
      </w:r>
      <w:r>
        <w:rPr>
          <w:rFonts w:hint="eastAsia" w:ascii="仿宋" w:hAnsi="仿宋" w:eastAsia="仿宋" w:cs="仿宋"/>
          <w:sz w:val="28"/>
          <w:szCs w:val="28"/>
        </w:rPr>
        <w:t>（特殊天气、突发情况可顺延，提前报备甲方），严格把控各工序进度，高效完成施工、试验、复原全流程作业。</w:t>
      </w:r>
    </w:p>
    <w:p w14:paraId="6257A267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9" w:name="heading_9"/>
      <w:r>
        <w:rPr>
          <w:rFonts w:hint="eastAsia" w:ascii="仿宋" w:hAnsi="仿宋" w:eastAsia="仿宋" w:cs="仿宋"/>
          <w:b/>
          <w:sz w:val="28"/>
          <w:szCs w:val="28"/>
        </w:rPr>
        <w:t>七、验收标准</w:t>
      </w:r>
      <w:bookmarkEnd w:id="9"/>
    </w:p>
    <w:p w14:paraId="4D627D2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施工资料齐全完整，包含现场勘查记录、材料合格证、检测报告、水压试验记录、施工日志等资料；</w:t>
      </w:r>
    </w:p>
    <w:p w14:paraId="35D80A7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新管道安装规范、外观完好，接口无渗漏、无破损，管件安装合规；</w:t>
      </w:r>
    </w:p>
    <w:p w14:paraId="097C7CA1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水压试验、严密性试验全部合格，数据达标；</w:t>
      </w:r>
    </w:p>
    <w:p w14:paraId="5B90EE33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沟槽回填压实、场地复原完好，路面、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铺装</w:t>
      </w:r>
      <w:r>
        <w:rPr>
          <w:rFonts w:hint="eastAsia" w:ascii="仿宋" w:hAnsi="仿宋" w:eastAsia="仿宋" w:cs="仿宋"/>
          <w:sz w:val="28"/>
          <w:szCs w:val="28"/>
        </w:rPr>
        <w:t>无破损、沉降；</w:t>
      </w:r>
    </w:p>
    <w:p w14:paraId="751D8B1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通水调试正常，管网水压稳定、供水顺畅，无漏水、积水隐患，满足正常供水使用需求。</w:t>
      </w:r>
    </w:p>
    <w:p w14:paraId="4FAAEDA4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10" w:name="heading_10"/>
      <w:r>
        <w:rPr>
          <w:rFonts w:hint="eastAsia" w:ascii="仿宋" w:hAnsi="仿宋" w:eastAsia="仿宋" w:cs="仿宋"/>
          <w:b/>
          <w:sz w:val="28"/>
          <w:szCs w:val="28"/>
        </w:rPr>
        <w:t>八、其他说明</w:t>
      </w:r>
      <w:bookmarkEnd w:id="10"/>
    </w:p>
    <w:p w14:paraId="5706235A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施工单位需全程服从甲方现场管理，严格按照施工方案及规范作业，不得私自变更施工范围、管材规格及施工工艺；</w:t>
      </w:r>
    </w:p>
    <w:p w14:paraId="08D1BE14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施工过程中造成的现场破损、垃圾污染，由施工单位全权负责修复、清理；</w:t>
      </w:r>
    </w:p>
    <w:p w14:paraId="454A5B2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工程完工后提供质保服务，质保期内出现管道渗漏、安装质量问题，施工单位无条件免费返修。</w:t>
      </w:r>
    </w:p>
    <w:p w14:paraId="4A3F2D64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九、工程量清单及最高限价</w:t>
      </w:r>
    </w:p>
    <w:p w14:paraId="7BD8A893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工程量清单依据现场实测编制，涵盖沟槽开挖、管道安装、阀门安装、阀门井砌筑、水压试验、回填压实、铺装及道路恢复等全部工作内容；最高限价为人民币玖万捌仟元整（¥98000），报价超过此限价视为无效投标。</w:t>
      </w:r>
    </w:p>
    <w:tbl>
      <w:tblPr>
        <w:tblStyle w:val="4"/>
        <w:tblW w:w="85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270"/>
        <w:gridCol w:w="456"/>
        <w:gridCol w:w="646"/>
        <w:gridCol w:w="456"/>
        <w:gridCol w:w="456"/>
        <w:gridCol w:w="4659"/>
      </w:tblGrid>
      <w:tr w14:paraId="77650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9E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工程量清单</w:t>
            </w:r>
          </w:p>
        </w:tc>
      </w:tr>
      <w:tr w14:paraId="0AC84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FF571">
            <w:pPr>
              <w:snapToGrid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357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工程地址（项目名称）：正乐楼东南角至正德楼西南角管道更换施工</w:t>
            </w:r>
          </w:p>
        </w:tc>
      </w:tr>
      <w:tr w14:paraId="2322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37B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66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95F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7D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F8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0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43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主要材料及工艺说明</w:t>
            </w:r>
          </w:p>
        </w:tc>
      </w:tr>
      <w:tr w14:paraId="4B2A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E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B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挖机破地、挖土、回土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12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台班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C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786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E44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512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挖机破混凝土、挖土、回土含运费（供水管上方混凝土较厚50-100cm不等）</w:t>
            </w:r>
          </w:p>
        </w:tc>
      </w:tr>
      <w:tr w14:paraId="7CD16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F1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FF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PE200水管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B1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5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C2F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CA6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9B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PE200钢丝骨架管</w:t>
            </w:r>
          </w:p>
        </w:tc>
      </w:tr>
      <w:tr w14:paraId="686E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C6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44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PE200电熔束节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22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F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D28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86E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F3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配套管件配件</w:t>
            </w:r>
          </w:p>
        </w:tc>
      </w:tr>
      <w:tr w14:paraId="1645D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00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2F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PE315水管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6B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0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79E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42C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D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PE315钢丝骨架管</w:t>
            </w:r>
          </w:p>
        </w:tc>
      </w:tr>
      <w:tr w14:paraId="555AB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BD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CF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PE315电熔束节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61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C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7F5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54F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1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配套管件配件</w:t>
            </w:r>
          </w:p>
        </w:tc>
      </w:tr>
      <w:tr w14:paraId="2DB48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4C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2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PE160水管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E3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6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1148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D2F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2D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PE160钢丝骨架管</w:t>
            </w:r>
          </w:p>
        </w:tc>
      </w:tr>
      <w:tr w14:paraId="4827C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0C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23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PE160电熔束节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7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39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968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B46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44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配套管件配件</w:t>
            </w:r>
          </w:p>
        </w:tc>
      </w:tr>
      <w:tr w14:paraId="4530F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4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0E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黄沙垫层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16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C0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99D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78D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EB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管道黄沙垫层</w:t>
            </w:r>
          </w:p>
        </w:tc>
      </w:tr>
      <w:tr w14:paraId="15925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FD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02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铺贴路面浇基础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A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84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A42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052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0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C25混凝土现浇面</w:t>
            </w:r>
          </w:p>
        </w:tc>
      </w:tr>
      <w:tr w14:paraId="61BA7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7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B3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沥青铺装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46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C1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111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16F6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FC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含材料、施工专用机械费用</w:t>
            </w:r>
          </w:p>
        </w:tc>
      </w:tr>
      <w:tr w14:paraId="1851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EF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4B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大理石铺贴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F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A1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055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9BC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4F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加工黄金麻大理石规格：30*30 20*20铺贴弧形</w:t>
            </w:r>
          </w:p>
        </w:tc>
      </w:tr>
      <w:tr w14:paraId="7221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58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4F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石材透水砖铺贴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0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F0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F98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6E9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E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与原透水砖颜色规格一致</w:t>
            </w:r>
          </w:p>
        </w:tc>
      </w:tr>
      <w:tr w14:paraId="6D56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AE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BE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垃圾清运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37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3E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13C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803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22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施工现场清理垃圾及外运</w:t>
            </w:r>
          </w:p>
        </w:tc>
      </w:tr>
      <w:tr w14:paraId="2C1B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56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B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DN300闸阀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5E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2B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4699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E87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C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DN300远大暗杆闸阀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橡胶垫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</w:tr>
      <w:tr w14:paraId="32A23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62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4F5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DN150闸阀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9F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6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404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8C0C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6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DN150远大暗杆闸阀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橡胶垫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</w:tr>
      <w:tr w14:paraId="4113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8631">
            <w:pPr>
              <w:snapToGrid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28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DN200闸阀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96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76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C8B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CD6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B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DN200远大暗杆闸阀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橡胶垫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</w:tr>
      <w:tr w14:paraId="0A87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5E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76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砖砌阀门井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D7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E3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6F2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607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27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空心砖水泥黄沙</w:t>
            </w:r>
          </w:p>
        </w:tc>
      </w:tr>
      <w:tr w14:paraId="4460A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1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10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井圈井盖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5E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7A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9F1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5DF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8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根据阀门井预制</w:t>
            </w:r>
          </w:p>
        </w:tc>
      </w:tr>
      <w:tr w14:paraId="57ED2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E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06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土方回填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B5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3A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429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965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7A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素土回填洞坑夯实、土方、机械费运输费</w:t>
            </w:r>
          </w:p>
        </w:tc>
      </w:tr>
      <w:tr w14:paraId="70AB8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12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24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维修费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22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84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242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6BE0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D5B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人工切割管道、抽出水管多余用水、安装PE200、300、160水管、束节、阀门等附件 </w:t>
            </w:r>
          </w:p>
        </w:tc>
      </w:tr>
      <w:tr w14:paraId="6644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FA5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报价单位（盖章）：                                  工程总造价：      元</w:t>
            </w:r>
          </w:p>
        </w:tc>
      </w:tr>
    </w:tbl>
    <w:p w14:paraId="5F349C7B"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资质要求</w:t>
      </w:r>
    </w:p>
    <w:p w14:paraId="33D74F7C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1. 施工单位为合法注册的独立法人企业，具备独立承担民事责任的能力，营业执照经营范围包含工程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施工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、给排水工程施工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相关内容。</w:t>
      </w:r>
    </w:p>
    <w:p w14:paraId="43C03E0D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2. 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2024年1月至今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具备同类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PE钢丝骨架管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供水管道更换、维修工程施工业绩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（提供证明材料不低于3份）</w:t>
      </w:r>
      <w: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t>，履约信誉良好。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</w:t>
      </w:r>
    </w:p>
    <w:p w14:paraId="24C4CB2A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11" w:name="_GoBack"/>
      <w:bookmarkEnd w:id="11"/>
    </w:p>
    <w:p w14:paraId="0EBE7DB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D6FE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13F1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C184B2"/>
    <w:multiLevelType w:val="singleLevel"/>
    <w:tmpl w:val="14C184B2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D116CBE"/>
    <w:rsid w:val="0F6C14EC"/>
    <w:rsid w:val="18297B57"/>
    <w:rsid w:val="1F6D0438"/>
    <w:rsid w:val="232D0BA0"/>
    <w:rsid w:val="24D86030"/>
    <w:rsid w:val="2BCF3941"/>
    <w:rsid w:val="3E9F4D3B"/>
    <w:rsid w:val="3FA704C4"/>
    <w:rsid w:val="49274B58"/>
    <w:rsid w:val="4976348C"/>
    <w:rsid w:val="4EB6269C"/>
    <w:rsid w:val="606744CB"/>
    <w:rsid w:val="695325DC"/>
    <w:rsid w:val="72395565"/>
    <w:rsid w:val="731B21C4"/>
    <w:rsid w:val="74397E6A"/>
    <w:rsid w:val="7F3F29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3081</Words>
  <Characters>3284</Characters>
  <TotalTime>66</TotalTime>
  <ScaleCrop>false</ScaleCrop>
  <LinksUpToDate>false</LinksUpToDate>
  <CharactersWithSpaces>3333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2026-05-19T02:59:00Z</dcterms:created>
  <dc:creator>Apache POI</dc:creator>
  <cp:lastModifiedBy>岩哥是英才</cp:lastModifiedBy>
  <cp:lastPrinted>2026-05-25T02:54:00Z</cp:lastPrinted>
  <dcterms:modified xsi:type="dcterms:W3CDTF">2026-05-25T08:34:39Z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053BC9621EC64252B67144082F5908CD_12</vt:lpwstr>
  </property>
</Properties>
</file>