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2AC47B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jc w:val="center"/>
        <w:textAlignment w:val="auto"/>
        <w:rPr>
          <w:rFonts w:hint="default" w:ascii="楷体" w:hAnsi="楷体" w:eastAsia="楷体" w:cs="楷体"/>
          <w:sz w:val="32"/>
          <w:szCs w:val="32"/>
          <w:lang w:val="en-US"/>
        </w:rPr>
      </w:pPr>
      <w:r>
        <w:rPr>
          <w:rFonts w:hint="eastAsia" w:ascii="楷体" w:hAnsi="楷体" w:eastAsia="楷体" w:cs="楷体"/>
          <w:sz w:val="32"/>
          <w:szCs w:val="32"/>
        </w:rPr>
        <w:t>南京师范大学中北学院体质健康测试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服务采购需求</w:t>
      </w:r>
    </w:p>
    <w:p w14:paraId="747FAC9E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 w:line="15" w:lineRule="atLeast"/>
        <w:ind w:left="0" w:right="0"/>
        <w:textAlignment w:val="baseline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​</w:t>
      </w:r>
      <w:r>
        <w:rPr>
          <w:rStyle w:val="9"/>
          <w:rFonts w:hint="eastAsia" w:ascii="楷体" w:hAnsi="楷体" w:eastAsia="楷体" w:cs="楷体"/>
          <w:b/>
          <w:bCs/>
          <w:color w:val="000000"/>
          <w:sz w:val="28"/>
          <w:szCs w:val="28"/>
          <w:vertAlign w:val="baseline"/>
        </w:rPr>
        <w:t>项目名称</w:t>
      </w:r>
      <w:r>
        <w:rPr>
          <w:rFonts w:hint="eastAsia" w:ascii="楷体" w:hAnsi="楷体" w:eastAsia="楷体" w:cs="楷体"/>
          <w:color w:val="000000"/>
          <w:sz w:val="28"/>
          <w:szCs w:val="28"/>
          <w:vertAlign w:val="baseline"/>
        </w:rPr>
        <w:t>​：体质健康</w:t>
      </w:r>
      <w:r>
        <w:rPr>
          <w:rFonts w:hint="eastAsia" w:ascii="楷体" w:hAnsi="楷体" w:eastAsia="楷体" w:cs="楷体"/>
          <w:color w:val="000000"/>
          <w:sz w:val="28"/>
          <w:szCs w:val="28"/>
          <w:vertAlign w:val="baseline"/>
          <w:lang w:val="en-US" w:eastAsia="zh-CN"/>
        </w:rPr>
        <w:t>测试服务</w:t>
      </w:r>
      <w:r>
        <w:rPr>
          <w:rFonts w:hint="eastAsia" w:ascii="楷体" w:hAnsi="楷体" w:eastAsia="楷体" w:cs="楷体"/>
          <w:color w:val="000000"/>
          <w:sz w:val="28"/>
          <w:szCs w:val="28"/>
          <w:vertAlign w:val="baseline"/>
        </w:rPr>
        <w:t>项目</w:t>
      </w:r>
    </w:p>
    <w:p w14:paraId="7E1050E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5" w:lineRule="atLeast"/>
        <w:ind w:left="0" w:right="0"/>
        <w:textAlignment w:val="baseline"/>
        <w:rPr>
          <w:rFonts w:hint="eastAsia" w:ascii="楷体" w:hAnsi="楷体" w:eastAsia="楷体" w:cs="楷体"/>
          <w:b/>
          <w:bCs/>
          <w:color w:val="000000"/>
          <w:sz w:val="28"/>
          <w:szCs w:val="28"/>
        </w:rPr>
      </w:pPr>
      <w:r>
        <w:rPr>
          <w:rFonts w:hint="eastAsia" w:ascii="楷体" w:hAnsi="楷体" w:eastAsia="楷体" w:cs="楷体"/>
          <w:b/>
          <w:bCs/>
          <w:color w:val="000000"/>
          <w:sz w:val="28"/>
          <w:szCs w:val="28"/>
          <w:vertAlign w:val="baseline"/>
        </w:rPr>
        <w:t>​</w:t>
      </w:r>
      <w:r>
        <w:rPr>
          <w:rStyle w:val="9"/>
          <w:rFonts w:hint="eastAsia" w:ascii="楷体" w:hAnsi="楷体" w:eastAsia="楷体" w:cs="楷体"/>
          <w:b/>
          <w:bCs/>
          <w:color w:val="000000"/>
          <w:sz w:val="28"/>
          <w:szCs w:val="28"/>
          <w:vertAlign w:val="baseline"/>
        </w:rPr>
        <w:t>一、基础信息</w:t>
      </w:r>
      <w:r>
        <w:rPr>
          <w:rFonts w:hint="eastAsia" w:ascii="楷体" w:hAnsi="楷体" w:eastAsia="楷体" w:cs="楷体"/>
          <w:b/>
          <w:bCs/>
          <w:color w:val="000000"/>
          <w:sz w:val="28"/>
          <w:szCs w:val="28"/>
          <w:vertAlign w:val="baseline"/>
        </w:rPr>
        <w:t>​</w:t>
      </w:r>
    </w:p>
    <w:tbl>
      <w:tblPr>
        <w:tblStyle w:val="7"/>
        <w:tblW w:w="861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27"/>
        <w:gridCol w:w="7684"/>
      </w:tblGrid>
      <w:tr w14:paraId="0CDC47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0" w:type="auto"/>
            <w:shd w:val="clear" w:color="auto" w:fill="auto"/>
            <w:tcMar>
              <w:top w:w="150" w:type="dxa"/>
              <w:bottom w:w="150" w:type="dxa"/>
              <w:right w:w="300" w:type="dxa"/>
            </w:tcMar>
            <w:vAlign w:val="top"/>
          </w:tcPr>
          <w:p w14:paraId="61919323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both"/>
              <w:textAlignment w:val="baseline"/>
              <w:rPr>
                <w:rFonts w:hint="eastAsia" w:ascii="楷体" w:hAnsi="楷体" w:eastAsia="楷体" w:cs="楷体"/>
                <w:b/>
                <w:bCs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/>
                <w:sz w:val="24"/>
                <w:szCs w:val="24"/>
                <w:vertAlign w:val="baseline"/>
              </w:rPr>
              <w:t>项目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bottom w:w="150" w:type="dxa"/>
              <w:right w:w="300" w:type="dxa"/>
            </w:tcMar>
            <w:vAlign w:val="top"/>
          </w:tcPr>
          <w:p w14:paraId="4BF10BE7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both"/>
              <w:textAlignment w:val="baseline"/>
              <w:rPr>
                <w:rFonts w:hint="eastAsia" w:ascii="楷体" w:hAnsi="楷体" w:eastAsia="楷体" w:cs="楷体"/>
                <w:b/>
                <w:bCs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/>
                <w:sz w:val="24"/>
                <w:szCs w:val="24"/>
                <w:vertAlign w:val="baseline"/>
              </w:rPr>
              <w:t>内容</w:t>
            </w:r>
          </w:p>
        </w:tc>
      </w:tr>
      <w:tr w14:paraId="453294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  <w:tcMar>
              <w:top w:w="150" w:type="dxa"/>
              <w:bottom w:w="150" w:type="dxa"/>
              <w:right w:w="300" w:type="dxa"/>
            </w:tcMar>
            <w:vAlign w:val="center"/>
          </w:tcPr>
          <w:p w14:paraId="764C2DDC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color w:val="000000"/>
                <w:sz w:val="24"/>
                <w:szCs w:val="24"/>
                <w:vertAlign w:val="baseline"/>
              </w:rPr>
              <w:t>租赁设备类型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bottom w:w="150" w:type="dxa"/>
              <w:right w:w="300" w:type="dxa"/>
            </w:tcMar>
            <w:vAlign w:val="top"/>
          </w:tcPr>
          <w:p w14:paraId="419E8EE2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both"/>
              <w:textAlignment w:val="baseline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color w:val="000000"/>
              </w:rPr>
              <w:t>全自动电子体质测试设备（覆盖身高体重、肺活量、坐位体前屈、立定跳远、50米跑、1000米/800米跑、引体向上/</w:t>
            </w:r>
            <w:r>
              <w:rPr>
                <w:rFonts w:hint="eastAsia" w:ascii="楷体" w:hAnsi="楷体" w:eastAsia="楷体" w:cs="楷体"/>
                <w:color w:val="000000"/>
                <w:lang w:val="en-US" w:eastAsia="zh-CN"/>
              </w:rPr>
              <w:t>1分钟</w:t>
            </w:r>
            <w:r>
              <w:rPr>
                <w:rFonts w:hint="eastAsia" w:ascii="楷体" w:hAnsi="楷体" w:eastAsia="楷体" w:cs="楷体"/>
                <w:color w:val="000000"/>
              </w:rPr>
              <w:t>仰卧起坐等全项目）</w:t>
            </w:r>
          </w:p>
        </w:tc>
      </w:tr>
      <w:tr w14:paraId="1E535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  <w:tcMar>
              <w:top w:w="150" w:type="dxa"/>
              <w:bottom w:w="150" w:type="dxa"/>
              <w:right w:w="300" w:type="dxa"/>
            </w:tcMar>
            <w:vAlign w:val="center"/>
          </w:tcPr>
          <w:p w14:paraId="2A889B9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both"/>
              <w:textAlignment w:val="baseline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color w:val="000000"/>
                <w:sz w:val="24"/>
                <w:szCs w:val="24"/>
                <w:vertAlign w:val="baseline"/>
              </w:rPr>
              <w:t>租赁</w:t>
            </w:r>
            <w:r>
              <w:rPr>
                <w:rFonts w:hint="eastAsia" w:ascii="楷体" w:hAnsi="楷体" w:eastAsia="楷体" w:cs="楷体"/>
                <w:color w:val="000000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楷体" w:hAnsi="楷体" w:eastAsia="楷体" w:cs="楷体"/>
                <w:color w:val="000000"/>
                <w:sz w:val="24"/>
                <w:szCs w:val="24"/>
                <w:vertAlign w:val="baseline"/>
              </w:rPr>
              <w:t>期限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bottom w:w="150" w:type="dxa"/>
              <w:right w:w="300" w:type="dxa"/>
            </w:tcMar>
            <w:vAlign w:val="center"/>
          </w:tcPr>
          <w:p w14:paraId="4F5CBEFF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both"/>
              <w:textAlignment w:val="baseline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color w:val="000000"/>
                <w:sz w:val="24"/>
                <w:szCs w:val="24"/>
                <w:vertAlign w:val="baseline"/>
              </w:rPr>
              <w:t>20</w:t>
            </w:r>
            <w:r>
              <w:rPr>
                <w:rFonts w:hint="eastAsia" w:ascii="楷体" w:hAnsi="楷体" w:eastAsia="楷体" w:cs="楷体"/>
                <w:color w:val="000000"/>
                <w:sz w:val="24"/>
                <w:szCs w:val="24"/>
                <w:vertAlign w:val="baseline"/>
                <w:lang w:val="en-US" w:eastAsia="zh-CN"/>
              </w:rPr>
              <w:t>25</w:t>
            </w:r>
            <w:r>
              <w:rPr>
                <w:rFonts w:hint="eastAsia" w:ascii="楷体" w:hAnsi="楷体" w:eastAsia="楷体" w:cs="楷体"/>
                <w:color w:val="000000"/>
                <w:sz w:val="24"/>
                <w:szCs w:val="24"/>
                <w:vertAlign w:val="baseline"/>
              </w:rPr>
              <w:t>年</w:t>
            </w:r>
            <w:r>
              <w:rPr>
                <w:rFonts w:hint="eastAsia" w:ascii="楷体" w:hAnsi="楷体" w:eastAsia="楷体" w:cs="楷体"/>
                <w:color w:val="000000"/>
                <w:sz w:val="24"/>
                <w:szCs w:val="24"/>
                <w:vertAlign w:val="baseline"/>
                <w:lang w:val="en-US" w:eastAsia="zh-CN"/>
              </w:rPr>
              <w:t>11</w:t>
            </w:r>
            <w:r>
              <w:rPr>
                <w:rFonts w:hint="eastAsia" w:ascii="楷体" w:hAnsi="楷体" w:eastAsia="楷体" w:cs="楷体"/>
                <w:color w:val="000000"/>
                <w:sz w:val="24"/>
                <w:szCs w:val="24"/>
                <w:vertAlign w:val="baseline"/>
              </w:rPr>
              <w:t>月-20</w:t>
            </w:r>
            <w:r>
              <w:rPr>
                <w:rFonts w:hint="eastAsia" w:ascii="楷体" w:hAnsi="楷体" w:eastAsia="楷体" w:cs="楷体"/>
                <w:color w:val="000000"/>
                <w:sz w:val="24"/>
                <w:szCs w:val="24"/>
                <w:vertAlign w:val="baseline"/>
                <w:lang w:val="en-US" w:eastAsia="zh-CN"/>
              </w:rPr>
              <w:t>25</w:t>
            </w:r>
            <w:r>
              <w:rPr>
                <w:rFonts w:hint="eastAsia" w:ascii="楷体" w:hAnsi="楷体" w:eastAsia="楷体" w:cs="楷体"/>
                <w:color w:val="000000"/>
                <w:sz w:val="24"/>
                <w:szCs w:val="24"/>
                <w:vertAlign w:val="baseline"/>
              </w:rPr>
              <w:t>年</w:t>
            </w:r>
            <w:r>
              <w:rPr>
                <w:rFonts w:hint="eastAsia" w:ascii="楷体" w:hAnsi="楷体" w:eastAsia="楷体" w:cs="楷体"/>
                <w:color w:val="000000"/>
                <w:sz w:val="24"/>
                <w:szCs w:val="24"/>
                <w:vertAlign w:val="baseline"/>
                <w:lang w:val="en-US" w:eastAsia="zh-CN"/>
              </w:rPr>
              <w:t>12</w:t>
            </w:r>
            <w:r>
              <w:rPr>
                <w:rFonts w:hint="eastAsia" w:ascii="楷体" w:hAnsi="楷体" w:eastAsia="楷体" w:cs="楷体"/>
                <w:color w:val="000000"/>
                <w:sz w:val="24"/>
                <w:szCs w:val="24"/>
                <w:vertAlign w:val="baseline"/>
              </w:rPr>
              <w:t>月，覆盖学生体质测试周期</w:t>
            </w:r>
          </w:p>
        </w:tc>
      </w:tr>
      <w:tr w14:paraId="584BF7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  <w:tcMar>
              <w:top w:w="150" w:type="dxa"/>
              <w:bottom w:w="150" w:type="dxa"/>
              <w:right w:w="300" w:type="dxa"/>
            </w:tcMar>
            <w:vAlign w:val="center"/>
          </w:tcPr>
          <w:p w14:paraId="3987CA62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color w:val="000000"/>
                <w:sz w:val="24"/>
                <w:szCs w:val="24"/>
                <w:vertAlign w:val="baseline"/>
              </w:rPr>
              <w:t>租赁</w:t>
            </w:r>
            <w:r>
              <w:rPr>
                <w:rFonts w:hint="eastAsia" w:ascii="楷体" w:hAnsi="楷体" w:eastAsia="楷体" w:cs="楷体"/>
                <w:color w:val="000000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楷体" w:hAnsi="楷体" w:eastAsia="楷体" w:cs="楷体"/>
                <w:color w:val="000000"/>
                <w:sz w:val="24"/>
                <w:szCs w:val="24"/>
                <w:vertAlign w:val="baseline"/>
              </w:rPr>
              <w:t>数量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bottom w:w="150" w:type="dxa"/>
              <w:right w:w="300" w:type="dxa"/>
            </w:tcMar>
            <w:vAlign w:val="top"/>
          </w:tcPr>
          <w:p w14:paraId="5058569E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both"/>
              <w:textAlignment w:val="baseline"/>
              <w:rPr>
                <w:rFonts w:hint="eastAsia" w:ascii="楷体" w:hAnsi="楷体" w:eastAsia="楷体" w:cs="楷体"/>
                <w:sz w:val="24"/>
                <w:szCs w:val="24"/>
                <w:lang w:eastAsia="zh-CN"/>
              </w:rPr>
            </w:pPr>
            <w:r>
              <w:rPr>
                <w:rFonts w:hint="eastAsia" w:ascii="楷体" w:hAnsi="楷体" w:eastAsia="楷体" w:cs="楷体"/>
                <w:color w:val="000000"/>
              </w:rPr>
              <w:t>身高体重仪2台、肺活量计4台、坐位体前屈3套、仰卧起坐2套（每套支持10人同测）、中长跑跑测试仪1套（最多支持80人同测）、立定跳远3台、50米跑一套（最多支持8人同测）、引体向上1套</w:t>
            </w:r>
          </w:p>
        </w:tc>
      </w:tr>
      <w:tr w14:paraId="22891A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  <w:tcMar>
              <w:top w:w="150" w:type="dxa"/>
              <w:bottom w:w="150" w:type="dxa"/>
              <w:right w:w="300" w:type="dxa"/>
            </w:tcMar>
            <w:vAlign w:val="center"/>
          </w:tcPr>
          <w:p w14:paraId="6E4CAF82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color w:val="000000"/>
                <w:sz w:val="24"/>
                <w:szCs w:val="24"/>
                <w:vertAlign w:val="baseline"/>
              </w:rPr>
              <w:t>预算</w:t>
            </w:r>
            <w:r>
              <w:rPr>
                <w:rFonts w:hint="eastAsia" w:ascii="楷体" w:hAnsi="楷体" w:eastAsia="楷体" w:cs="楷体"/>
                <w:color w:val="000000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楷体" w:hAnsi="楷体" w:eastAsia="楷体" w:cs="楷体"/>
                <w:color w:val="000000"/>
                <w:sz w:val="24"/>
                <w:szCs w:val="24"/>
                <w:vertAlign w:val="baseline"/>
              </w:rPr>
              <w:t>总额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bottom w:w="150" w:type="dxa"/>
              <w:right w:w="300" w:type="dxa"/>
            </w:tcMar>
            <w:vAlign w:val="top"/>
          </w:tcPr>
          <w:p w14:paraId="0E8940F9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both"/>
              <w:textAlignment w:val="baseline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color w:val="000000"/>
                <w:sz w:val="24"/>
                <w:szCs w:val="24"/>
                <w:vertAlign w:val="baseline"/>
              </w:rPr>
              <w:t>[</w:t>
            </w:r>
            <w:r>
              <w:rPr>
                <w:rFonts w:hint="eastAsia" w:ascii="楷体" w:hAnsi="楷体" w:eastAsia="楷体" w:cs="楷体"/>
                <w:color w:val="000000"/>
                <w:sz w:val="24"/>
                <w:szCs w:val="24"/>
                <w:vertAlign w:val="baseline"/>
                <w:lang w:val="en-US" w:eastAsia="zh-CN"/>
              </w:rPr>
              <w:t>2.5</w:t>
            </w:r>
            <w:r>
              <w:rPr>
                <w:rFonts w:hint="eastAsia" w:ascii="楷体" w:hAnsi="楷体" w:eastAsia="楷体" w:cs="楷体"/>
                <w:color w:val="000000"/>
                <w:sz w:val="24"/>
                <w:szCs w:val="24"/>
                <w:vertAlign w:val="baseline"/>
              </w:rPr>
              <w:t>万元]（含设备租金、安装调试费、基础耗材费、保险费及全程维护费）</w:t>
            </w:r>
          </w:p>
        </w:tc>
      </w:tr>
      <w:tr w14:paraId="107105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  <w:tcMar>
              <w:top w:w="150" w:type="dxa"/>
              <w:bottom w:w="150" w:type="dxa"/>
              <w:right w:w="300" w:type="dxa"/>
            </w:tcMar>
            <w:vAlign w:val="center"/>
          </w:tcPr>
          <w:p w14:paraId="34CE198A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both"/>
              <w:textAlignment w:val="baseline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color w:val="000000"/>
                <w:sz w:val="24"/>
                <w:szCs w:val="24"/>
                <w:vertAlign w:val="baseline"/>
              </w:rPr>
              <w:t>租赁</w:t>
            </w:r>
            <w:r>
              <w:rPr>
                <w:rFonts w:hint="eastAsia" w:ascii="楷体" w:hAnsi="楷体" w:eastAsia="楷体" w:cs="楷体"/>
                <w:color w:val="000000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楷体" w:hAnsi="楷体" w:eastAsia="楷体" w:cs="楷体"/>
                <w:color w:val="000000"/>
                <w:sz w:val="24"/>
                <w:szCs w:val="24"/>
                <w:vertAlign w:val="baseline"/>
              </w:rPr>
              <w:t>模式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bottom w:w="150" w:type="dxa"/>
              <w:right w:w="300" w:type="dxa"/>
            </w:tcMar>
            <w:vAlign w:val="center"/>
          </w:tcPr>
          <w:p w14:paraId="0774B775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both"/>
              <w:textAlignment w:val="baseline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color w:val="000000"/>
                <w:sz w:val="24"/>
                <w:szCs w:val="24"/>
                <w:vertAlign w:val="baseline"/>
              </w:rPr>
              <w:t>整包租赁（全套设备）</w:t>
            </w:r>
          </w:p>
        </w:tc>
      </w:tr>
    </w:tbl>
    <w:p w14:paraId="5315DB1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5" w:lineRule="atLeast"/>
        <w:ind w:left="0" w:right="0"/>
        <w:textAlignment w:val="baseline"/>
        <w:rPr>
          <w:rStyle w:val="9"/>
          <w:rFonts w:hint="eastAsia" w:ascii="楷体" w:hAnsi="楷体" w:eastAsia="楷体" w:cs="楷体"/>
          <w:b/>
          <w:bCs/>
          <w:color w:val="000000"/>
          <w:sz w:val="28"/>
          <w:szCs w:val="28"/>
          <w:vertAlign w:val="baseline"/>
          <w:lang w:val="en-US" w:eastAsia="zh-CN"/>
        </w:rPr>
      </w:pPr>
    </w:p>
    <w:tbl>
      <w:tblPr>
        <w:tblStyle w:val="7"/>
        <w:tblW w:w="8510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49"/>
        <w:gridCol w:w="3004"/>
        <w:gridCol w:w="1672"/>
        <w:gridCol w:w="1993"/>
        <w:gridCol w:w="992"/>
      </w:tblGrid>
      <w:tr w14:paraId="7D5B22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exact"/>
          <w:jc w:val="center"/>
        </w:trPr>
        <w:tc>
          <w:tcPr>
            <w:tcW w:w="851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7F8592">
            <w:pPr>
              <w:pStyle w:val="11"/>
              <w:kinsoku w:val="0"/>
              <w:overflowPunct w:val="0"/>
              <w:spacing w:line="274" w:lineRule="exact"/>
              <w:ind w:left="103"/>
              <w:jc w:val="center"/>
              <w:rPr>
                <w:rFonts w:hint="default" w:ascii="楷体" w:hAnsi="楷体" w:eastAsia="楷体" w:cs="楷体"/>
                <w:b/>
                <w:bCs/>
                <w:sz w:val="24"/>
                <w:szCs w:val="24"/>
                <w:lang w:val="en-US"/>
              </w:rPr>
            </w:pPr>
            <w:r>
              <w:rPr>
                <w:rStyle w:val="9"/>
                <w:rFonts w:hint="eastAsia" w:ascii="楷体" w:hAnsi="楷体" w:eastAsia="楷体" w:cs="楷体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>租赁测试器材清单</w:t>
            </w:r>
          </w:p>
        </w:tc>
      </w:tr>
      <w:tr w14:paraId="394AE4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exact"/>
          <w:jc w:val="center"/>
        </w:trPr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ACDC59">
            <w:pPr>
              <w:pStyle w:val="11"/>
              <w:kinsoku w:val="0"/>
              <w:overflowPunct w:val="0"/>
              <w:spacing w:line="274" w:lineRule="exact"/>
              <w:ind w:right="3"/>
              <w:jc w:val="center"/>
              <w:rPr>
                <w:rFonts w:hint="eastAsia" w:ascii="楷体" w:hAnsi="楷体" w:eastAsia="楷体" w:cs="楷体"/>
                <w:b/>
                <w:bCs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3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7F4A44">
            <w:pPr>
              <w:pStyle w:val="11"/>
              <w:kinsoku w:val="0"/>
              <w:overflowPunct w:val="0"/>
              <w:spacing w:line="274" w:lineRule="exact"/>
              <w:ind w:right="3"/>
              <w:jc w:val="center"/>
              <w:rPr>
                <w:rFonts w:hint="eastAsia" w:ascii="楷体" w:hAnsi="楷体" w:eastAsia="楷体" w:cs="楷体"/>
                <w:b/>
                <w:bCs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  <w:szCs w:val="24"/>
              </w:rPr>
              <w:t>项目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75303D">
            <w:pPr>
              <w:pStyle w:val="11"/>
              <w:kinsoku w:val="0"/>
              <w:overflowPunct w:val="0"/>
              <w:spacing w:line="274" w:lineRule="exact"/>
              <w:ind w:left="103"/>
              <w:jc w:val="center"/>
              <w:rPr>
                <w:rFonts w:hint="eastAsia" w:ascii="楷体" w:hAnsi="楷体" w:eastAsia="楷体" w:cs="楷体"/>
                <w:b/>
                <w:bCs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  <w:szCs w:val="24"/>
              </w:rPr>
              <w:t>数量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655D76">
            <w:pPr>
              <w:pStyle w:val="11"/>
              <w:kinsoku w:val="0"/>
              <w:overflowPunct w:val="0"/>
              <w:spacing w:line="274" w:lineRule="exact"/>
              <w:ind w:left="103"/>
              <w:jc w:val="center"/>
              <w:rPr>
                <w:rFonts w:hint="eastAsia" w:ascii="楷体" w:hAnsi="楷体" w:eastAsia="楷体" w:cs="楷体"/>
                <w:b/>
                <w:bCs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  <w:szCs w:val="24"/>
              </w:rPr>
              <w:t>多人使用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DE980C">
            <w:pPr>
              <w:pStyle w:val="11"/>
              <w:kinsoku w:val="0"/>
              <w:overflowPunct w:val="0"/>
              <w:spacing w:line="274" w:lineRule="exact"/>
              <w:ind w:left="103"/>
              <w:jc w:val="center"/>
              <w:rPr>
                <w:rFonts w:hint="eastAsia" w:ascii="楷体" w:hAnsi="楷体" w:eastAsia="楷体" w:cs="楷体"/>
                <w:b/>
                <w:bCs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  <w:szCs w:val="24"/>
              </w:rPr>
              <w:t>备注</w:t>
            </w:r>
          </w:p>
        </w:tc>
      </w:tr>
      <w:tr w14:paraId="3F453E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exact"/>
          <w:jc w:val="center"/>
        </w:trPr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FCB58D">
            <w:pPr>
              <w:pStyle w:val="11"/>
              <w:kinsoku w:val="0"/>
              <w:overflowPunct w:val="0"/>
              <w:spacing w:line="274" w:lineRule="exact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1</w:t>
            </w:r>
          </w:p>
        </w:tc>
        <w:tc>
          <w:tcPr>
            <w:tcW w:w="3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392E51">
            <w:pPr>
              <w:widowControl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</w:rPr>
              <w:t>身高/体重测试仪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25FF1C">
            <w:pPr>
              <w:pStyle w:val="11"/>
              <w:kinsoku w:val="0"/>
              <w:overflowPunct w:val="0"/>
              <w:spacing w:line="274" w:lineRule="exact"/>
              <w:ind w:right="1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2套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8567C7">
            <w:pPr>
              <w:pStyle w:val="11"/>
              <w:kinsoku w:val="0"/>
              <w:overflowPunct w:val="0"/>
              <w:spacing w:line="274" w:lineRule="exact"/>
              <w:ind w:right="1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2人同步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AD8218">
            <w:pPr>
              <w:kinsoku w:val="0"/>
              <w:overflowPunct w:val="0"/>
              <w:spacing w:line="274" w:lineRule="exact"/>
              <w:ind w:right="1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</w:rPr>
              <w:t>智能</w:t>
            </w:r>
          </w:p>
        </w:tc>
      </w:tr>
      <w:tr w14:paraId="2620C7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exact"/>
          <w:jc w:val="center"/>
        </w:trPr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A496CE">
            <w:pPr>
              <w:pStyle w:val="11"/>
              <w:kinsoku w:val="0"/>
              <w:overflowPunct w:val="0"/>
              <w:spacing w:line="274" w:lineRule="exact"/>
              <w:ind w:right="3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2</w:t>
            </w:r>
          </w:p>
        </w:tc>
        <w:tc>
          <w:tcPr>
            <w:tcW w:w="3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499179">
            <w:pPr>
              <w:widowControl/>
              <w:jc w:val="center"/>
              <w:rPr>
                <w:rFonts w:hint="eastAsia" w:ascii="楷体" w:hAnsi="楷体" w:eastAsia="楷体" w:cs="楷体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肺活量测试仪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E9BF96">
            <w:pPr>
              <w:kinsoku w:val="0"/>
              <w:overflowPunct w:val="0"/>
              <w:spacing w:line="274" w:lineRule="exact"/>
              <w:ind w:right="1"/>
              <w:jc w:val="center"/>
              <w:rPr>
                <w:rFonts w:hint="eastAsia" w:ascii="楷体" w:hAnsi="楷体" w:eastAsia="楷体" w:cs="楷体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</w:rPr>
              <w:t>4台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1A31B3">
            <w:pPr>
              <w:pStyle w:val="11"/>
              <w:kinsoku w:val="0"/>
              <w:overflowPunct w:val="0"/>
              <w:spacing w:line="274" w:lineRule="exact"/>
              <w:ind w:right="1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4人同步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1D63B7">
            <w:pPr>
              <w:kinsoku w:val="0"/>
              <w:overflowPunct w:val="0"/>
              <w:spacing w:line="274" w:lineRule="exact"/>
              <w:ind w:right="1"/>
              <w:jc w:val="center"/>
              <w:rPr>
                <w:rFonts w:hint="eastAsia" w:ascii="楷体" w:hAnsi="楷体" w:eastAsia="楷体" w:cs="楷体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</w:rPr>
              <w:t>智能</w:t>
            </w:r>
          </w:p>
        </w:tc>
      </w:tr>
      <w:tr w14:paraId="58142F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1" w:hRule="exact"/>
          <w:jc w:val="center"/>
        </w:trPr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163B17">
            <w:pPr>
              <w:pStyle w:val="11"/>
              <w:kinsoku w:val="0"/>
              <w:overflowPunct w:val="0"/>
              <w:spacing w:line="274" w:lineRule="exact"/>
              <w:ind w:right="5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3</w:t>
            </w:r>
          </w:p>
        </w:tc>
        <w:tc>
          <w:tcPr>
            <w:tcW w:w="3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C6D8DE">
            <w:pPr>
              <w:widowControl/>
              <w:jc w:val="center"/>
              <w:rPr>
                <w:rFonts w:hint="eastAsia" w:ascii="楷体" w:hAnsi="楷体" w:eastAsia="楷体" w:cs="楷体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坐位体前屈</w:t>
            </w:r>
            <w:r>
              <w:rPr>
                <w:rFonts w:hint="eastAsia" w:ascii="楷体" w:hAnsi="楷体" w:eastAsia="楷体" w:cs="楷体"/>
                <w:kern w:val="0"/>
                <w:sz w:val="24"/>
                <w:szCs w:val="24"/>
              </w:rPr>
              <w:t>测试仪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27F37D">
            <w:pPr>
              <w:kinsoku w:val="0"/>
              <w:overflowPunct w:val="0"/>
              <w:spacing w:line="274" w:lineRule="exact"/>
              <w:ind w:right="1"/>
              <w:jc w:val="center"/>
              <w:rPr>
                <w:rFonts w:hint="eastAsia" w:ascii="楷体" w:hAnsi="楷体" w:eastAsia="楷体" w:cs="楷体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</w:rPr>
              <w:t>3台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095D5A">
            <w:pPr>
              <w:kinsoku w:val="0"/>
              <w:overflowPunct w:val="0"/>
              <w:spacing w:line="274" w:lineRule="exact"/>
              <w:ind w:right="1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</w:rPr>
              <w:t>3人同步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2D785B">
            <w:pPr>
              <w:kinsoku w:val="0"/>
              <w:overflowPunct w:val="0"/>
              <w:spacing w:line="274" w:lineRule="exact"/>
              <w:ind w:right="1"/>
              <w:jc w:val="center"/>
              <w:rPr>
                <w:rFonts w:hint="eastAsia" w:ascii="楷体" w:hAnsi="楷体" w:eastAsia="楷体" w:cs="楷体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</w:rPr>
              <w:t>智能</w:t>
            </w:r>
          </w:p>
        </w:tc>
      </w:tr>
      <w:tr w14:paraId="0AE692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exact"/>
          <w:jc w:val="center"/>
        </w:trPr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3210EB">
            <w:pPr>
              <w:pStyle w:val="11"/>
              <w:kinsoku w:val="0"/>
              <w:overflowPunct w:val="0"/>
              <w:spacing w:line="276" w:lineRule="exact"/>
              <w:ind w:right="3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4</w:t>
            </w:r>
          </w:p>
        </w:tc>
        <w:tc>
          <w:tcPr>
            <w:tcW w:w="3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47F532">
            <w:pPr>
              <w:widowControl/>
              <w:jc w:val="center"/>
              <w:rPr>
                <w:rFonts w:hint="eastAsia" w:ascii="楷体" w:hAnsi="楷体" w:eastAsia="楷体" w:cs="楷体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</w:rPr>
              <w:t>引体向上测试仪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29F01D">
            <w:pPr>
              <w:kinsoku w:val="0"/>
              <w:overflowPunct w:val="0"/>
              <w:spacing w:line="274" w:lineRule="exact"/>
              <w:ind w:right="1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1套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70B269">
            <w:pPr>
              <w:kinsoku w:val="0"/>
              <w:overflowPunct w:val="0"/>
              <w:spacing w:line="274" w:lineRule="exact"/>
              <w:ind w:right="1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1人同步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D69C49">
            <w:pPr>
              <w:kinsoku w:val="0"/>
              <w:overflowPunct w:val="0"/>
              <w:spacing w:line="274" w:lineRule="exact"/>
              <w:ind w:right="1"/>
              <w:jc w:val="center"/>
              <w:rPr>
                <w:rFonts w:hint="eastAsia" w:ascii="楷体" w:hAnsi="楷体" w:eastAsia="楷体" w:cs="楷体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</w:rPr>
              <w:t>智能</w:t>
            </w:r>
          </w:p>
        </w:tc>
      </w:tr>
      <w:tr w14:paraId="3976B0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exact"/>
          <w:jc w:val="center"/>
        </w:trPr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EE5EB6">
            <w:pPr>
              <w:pStyle w:val="11"/>
              <w:kinsoku w:val="0"/>
              <w:overflowPunct w:val="0"/>
              <w:spacing w:line="276" w:lineRule="exact"/>
              <w:ind w:right="3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5</w:t>
            </w:r>
          </w:p>
        </w:tc>
        <w:tc>
          <w:tcPr>
            <w:tcW w:w="3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44EB7C">
            <w:pPr>
              <w:widowControl/>
              <w:jc w:val="center"/>
              <w:rPr>
                <w:rFonts w:hint="eastAsia" w:ascii="楷体" w:hAnsi="楷体" w:eastAsia="楷体" w:cs="楷体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1分钟仰卧起坐</w:t>
            </w:r>
            <w:r>
              <w:rPr>
                <w:rFonts w:hint="eastAsia" w:ascii="楷体" w:hAnsi="楷体" w:eastAsia="楷体" w:cs="楷体"/>
                <w:kern w:val="0"/>
                <w:sz w:val="24"/>
                <w:szCs w:val="24"/>
              </w:rPr>
              <w:t>测试仪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4C8698">
            <w:pPr>
              <w:kinsoku w:val="0"/>
              <w:overflowPunct w:val="0"/>
              <w:spacing w:line="274" w:lineRule="exact"/>
              <w:ind w:right="1"/>
              <w:jc w:val="center"/>
              <w:rPr>
                <w:rFonts w:hint="eastAsia" w:ascii="楷体" w:hAnsi="楷体" w:eastAsia="楷体" w:cs="楷体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20台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976BC1">
            <w:pPr>
              <w:kinsoku w:val="0"/>
              <w:overflowPunct w:val="0"/>
              <w:spacing w:line="274" w:lineRule="exact"/>
              <w:ind w:right="1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20人同步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63C6E4">
            <w:pPr>
              <w:kinsoku w:val="0"/>
              <w:overflowPunct w:val="0"/>
              <w:spacing w:line="274" w:lineRule="exact"/>
              <w:ind w:right="1"/>
              <w:jc w:val="center"/>
              <w:rPr>
                <w:rFonts w:hint="eastAsia" w:ascii="楷体" w:hAnsi="楷体" w:eastAsia="楷体" w:cs="楷体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</w:rPr>
              <w:t>智能</w:t>
            </w:r>
          </w:p>
        </w:tc>
      </w:tr>
      <w:tr w14:paraId="5E6EB9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exact"/>
          <w:jc w:val="center"/>
        </w:trPr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E22BCE">
            <w:pPr>
              <w:pStyle w:val="11"/>
              <w:kinsoku w:val="0"/>
              <w:overflowPunct w:val="0"/>
              <w:spacing w:line="276" w:lineRule="exact"/>
              <w:ind w:right="3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6</w:t>
            </w:r>
          </w:p>
        </w:tc>
        <w:tc>
          <w:tcPr>
            <w:tcW w:w="3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4BEBEF">
            <w:pPr>
              <w:widowControl/>
              <w:jc w:val="center"/>
              <w:rPr>
                <w:rFonts w:hint="eastAsia" w:ascii="楷体" w:hAnsi="楷体" w:eastAsia="楷体" w:cs="楷体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</w:rPr>
              <w:t>50米跑测试仪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4F97CD">
            <w:pPr>
              <w:kinsoku w:val="0"/>
              <w:overflowPunct w:val="0"/>
              <w:spacing w:line="274" w:lineRule="exact"/>
              <w:ind w:right="1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1套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D2937D">
            <w:pPr>
              <w:kinsoku w:val="0"/>
              <w:overflowPunct w:val="0"/>
              <w:spacing w:line="274" w:lineRule="exact"/>
              <w:ind w:right="1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5人同步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BA11E4">
            <w:pPr>
              <w:kinsoku w:val="0"/>
              <w:overflowPunct w:val="0"/>
              <w:spacing w:line="274" w:lineRule="exact"/>
              <w:ind w:right="1"/>
              <w:jc w:val="center"/>
              <w:rPr>
                <w:rFonts w:hint="eastAsia" w:ascii="楷体" w:hAnsi="楷体" w:eastAsia="楷体" w:cs="楷体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</w:rPr>
              <w:t>智能</w:t>
            </w:r>
          </w:p>
        </w:tc>
      </w:tr>
      <w:tr w14:paraId="4D1164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exact"/>
          <w:jc w:val="center"/>
        </w:trPr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59B878">
            <w:pPr>
              <w:pStyle w:val="11"/>
              <w:kinsoku w:val="0"/>
              <w:overflowPunct w:val="0"/>
              <w:spacing w:line="276" w:lineRule="exact"/>
              <w:ind w:right="3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7</w:t>
            </w:r>
          </w:p>
        </w:tc>
        <w:tc>
          <w:tcPr>
            <w:tcW w:w="3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148B1C">
            <w:pPr>
              <w:widowControl/>
              <w:jc w:val="center"/>
              <w:rPr>
                <w:rFonts w:hint="eastAsia" w:ascii="楷体" w:hAnsi="楷体" w:eastAsia="楷体" w:cs="楷体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立定跳远</w:t>
            </w:r>
            <w:r>
              <w:rPr>
                <w:rFonts w:hint="eastAsia" w:ascii="楷体" w:hAnsi="楷体" w:eastAsia="楷体" w:cs="楷体"/>
                <w:kern w:val="0"/>
                <w:sz w:val="24"/>
                <w:szCs w:val="24"/>
              </w:rPr>
              <w:t>测试仪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75AD0B">
            <w:pPr>
              <w:kinsoku w:val="0"/>
              <w:overflowPunct w:val="0"/>
              <w:spacing w:line="274" w:lineRule="exact"/>
              <w:ind w:right="1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</w:rPr>
              <w:t>3台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314021">
            <w:pPr>
              <w:kinsoku w:val="0"/>
              <w:overflowPunct w:val="0"/>
              <w:spacing w:line="274" w:lineRule="exact"/>
              <w:ind w:right="1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</w:rPr>
              <w:t>3人同步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64EDCD">
            <w:pPr>
              <w:kinsoku w:val="0"/>
              <w:overflowPunct w:val="0"/>
              <w:spacing w:line="274" w:lineRule="exact"/>
              <w:ind w:right="1"/>
              <w:jc w:val="center"/>
              <w:rPr>
                <w:rFonts w:hint="eastAsia" w:ascii="楷体" w:hAnsi="楷体" w:eastAsia="楷体" w:cs="楷体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</w:rPr>
              <w:t>智能</w:t>
            </w:r>
          </w:p>
        </w:tc>
      </w:tr>
      <w:tr w14:paraId="3A2E1B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exact"/>
          <w:jc w:val="center"/>
        </w:trPr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4876E3">
            <w:pPr>
              <w:pStyle w:val="11"/>
              <w:kinsoku w:val="0"/>
              <w:overflowPunct w:val="0"/>
              <w:spacing w:line="276" w:lineRule="exact"/>
              <w:ind w:right="3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8</w:t>
            </w:r>
          </w:p>
        </w:tc>
        <w:tc>
          <w:tcPr>
            <w:tcW w:w="3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02E68D">
            <w:pPr>
              <w:widowControl/>
              <w:jc w:val="center"/>
              <w:rPr>
                <w:rFonts w:hint="eastAsia" w:ascii="楷体" w:hAnsi="楷体" w:eastAsia="楷体" w:cs="楷体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</w:rPr>
              <w:t>中长跑测试仪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6CC268">
            <w:pPr>
              <w:kinsoku w:val="0"/>
              <w:overflowPunct w:val="0"/>
              <w:spacing w:line="274" w:lineRule="exact"/>
              <w:ind w:right="1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1套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C0B23A">
            <w:pPr>
              <w:kinsoku w:val="0"/>
              <w:overflowPunct w:val="0"/>
              <w:spacing w:line="274" w:lineRule="exact"/>
              <w:ind w:right="1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80人同步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FF5368">
            <w:pPr>
              <w:kinsoku w:val="0"/>
              <w:overflowPunct w:val="0"/>
              <w:spacing w:line="274" w:lineRule="exact"/>
              <w:ind w:right="1"/>
              <w:jc w:val="center"/>
              <w:rPr>
                <w:rFonts w:hint="eastAsia" w:ascii="楷体" w:hAnsi="楷体" w:eastAsia="楷体" w:cs="楷体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</w:rPr>
              <w:t>智能</w:t>
            </w:r>
          </w:p>
        </w:tc>
      </w:tr>
    </w:tbl>
    <w:p w14:paraId="4496CCB0">
      <w:pPr>
        <w:rPr>
          <w:rFonts w:hint="default"/>
          <w:lang w:val="en-US" w:eastAsia="zh-CN"/>
        </w:rPr>
      </w:pPr>
    </w:p>
    <w:p w14:paraId="3C9C342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5" w:lineRule="atLeast"/>
        <w:ind w:left="0" w:right="0"/>
        <w:textAlignment w:val="baseline"/>
        <w:rPr>
          <w:rFonts w:hint="eastAsia" w:ascii="楷体" w:hAnsi="楷体" w:eastAsia="楷体" w:cs="楷体"/>
          <w:b/>
          <w:bCs/>
          <w:color w:val="000000"/>
          <w:sz w:val="24"/>
          <w:szCs w:val="24"/>
        </w:rPr>
      </w:pPr>
      <w:r>
        <w:rPr>
          <w:rStyle w:val="9"/>
          <w:rFonts w:hint="eastAsia" w:ascii="楷体" w:hAnsi="楷体" w:eastAsia="楷体" w:cs="楷体"/>
          <w:b/>
          <w:bCs/>
          <w:color w:val="000000"/>
          <w:sz w:val="28"/>
          <w:szCs w:val="28"/>
          <w:vertAlign w:val="baseline"/>
        </w:rPr>
        <w:t>二、合规性审查（一票否决项）​</w:t>
      </w:r>
      <w:r>
        <w:rPr>
          <w:rFonts w:hint="eastAsia" w:ascii="楷体" w:hAnsi="楷体" w:eastAsia="楷体" w:cs="楷体"/>
          <w:b/>
          <w:bCs/>
          <w:color w:val="000000"/>
          <w:sz w:val="24"/>
          <w:szCs w:val="24"/>
          <w:vertAlign w:val="baseline"/>
        </w:rPr>
        <w:t>​</w:t>
      </w:r>
    </w:p>
    <w:tbl>
      <w:tblPr>
        <w:tblStyle w:val="7"/>
        <w:tblW w:w="85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933"/>
        <w:gridCol w:w="5665"/>
      </w:tblGrid>
      <w:tr w14:paraId="0EC15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Header/>
          <w:jc w:val="center"/>
        </w:trPr>
        <w:tc>
          <w:tcPr>
            <w:tcW w:w="2933" w:type="dxa"/>
            <w:shd w:val="clear" w:color="auto" w:fill="auto"/>
            <w:tcMar>
              <w:top w:w="150" w:type="dxa"/>
              <w:bottom w:w="150" w:type="dxa"/>
              <w:right w:w="300" w:type="dxa"/>
            </w:tcMar>
            <w:vAlign w:val="center"/>
          </w:tcPr>
          <w:p w14:paraId="1088FC64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楷体" w:hAnsi="楷体" w:eastAsia="楷体" w:cs="楷体"/>
                <w:b/>
                <w:bCs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/>
                <w:sz w:val="24"/>
                <w:szCs w:val="24"/>
                <w:vertAlign w:val="baseline"/>
              </w:rPr>
              <w:t>审查指标</w:t>
            </w:r>
          </w:p>
        </w:tc>
        <w:tc>
          <w:tcPr>
            <w:tcW w:w="5665" w:type="dxa"/>
            <w:shd w:val="clear" w:color="auto" w:fill="auto"/>
            <w:tcMar>
              <w:top w:w="150" w:type="dxa"/>
              <w:bottom w:w="150" w:type="dxa"/>
              <w:right w:w="300" w:type="dxa"/>
            </w:tcMar>
            <w:vAlign w:val="center"/>
          </w:tcPr>
          <w:p w14:paraId="5BDCBCE5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楷体" w:hAnsi="楷体" w:eastAsia="楷体" w:cs="楷体"/>
                <w:b/>
                <w:bCs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/>
                <w:sz w:val="24"/>
                <w:szCs w:val="24"/>
                <w:vertAlign w:val="baseline"/>
              </w:rPr>
              <w:t>具体要求</w:t>
            </w:r>
          </w:p>
        </w:tc>
      </w:tr>
      <w:tr w14:paraId="576A36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2933" w:type="dxa"/>
            <w:shd w:val="clear" w:color="auto" w:fill="auto"/>
            <w:tcMar>
              <w:top w:w="150" w:type="dxa"/>
              <w:bottom w:w="150" w:type="dxa"/>
              <w:right w:w="300" w:type="dxa"/>
            </w:tcMar>
            <w:vAlign w:val="center"/>
          </w:tcPr>
          <w:p w14:paraId="02E6CF24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color w:val="000000"/>
                <w:sz w:val="24"/>
                <w:szCs w:val="24"/>
                <w:vertAlign w:val="baseline"/>
              </w:rPr>
              <w:t>1. 资质合法性</w:t>
            </w:r>
          </w:p>
        </w:tc>
        <w:tc>
          <w:tcPr>
            <w:tcW w:w="5665" w:type="dxa"/>
            <w:shd w:val="clear" w:color="auto" w:fill="auto"/>
            <w:tcMar>
              <w:top w:w="150" w:type="dxa"/>
              <w:bottom w:w="150" w:type="dxa"/>
              <w:right w:w="300" w:type="dxa"/>
            </w:tcMar>
            <w:vAlign w:val="center"/>
          </w:tcPr>
          <w:p w14:paraId="3B4CEB99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color w:val="000000"/>
                <w:sz w:val="24"/>
                <w:szCs w:val="24"/>
                <w:vertAlign w:val="baseline"/>
              </w:rPr>
              <w:t>供应商具备独立法人资格（营业执照有效期内），租赁设备产权清晰（提供设备购买发票/产权证明），若为代理商需提供厂商授权书（授权租赁业务）。</w:t>
            </w:r>
          </w:p>
        </w:tc>
      </w:tr>
      <w:tr w14:paraId="146C0C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2933" w:type="dxa"/>
            <w:shd w:val="clear" w:color="auto" w:fill="auto"/>
            <w:tcMar>
              <w:top w:w="150" w:type="dxa"/>
              <w:bottom w:w="150" w:type="dxa"/>
              <w:right w:w="300" w:type="dxa"/>
            </w:tcMar>
            <w:vAlign w:val="center"/>
          </w:tcPr>
          <w:p w14:paraId="3CDFA048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color w:val="000000"/>
                <w:sz w:val="24"/>
                <w:szCs w:val="24"/>
                <w:vertAlign w:val="baseline"/>
              </w:rPr>
              <w:t>2. 设备合规性</w:t>
            </w:r>
          </w:p>
        </w:tc>
        <w:tc>
          <w:tcPr>
            <w:tcW w:w="5665" w:type="dxa"/>
            <w:shd w:val="clear" w:color="auto" w:fill="auto"/>
            <w:tcMar>
              <w:top w:w="150" w:type="dxa"/>
              <w:bottom w:w="150" w:type="dxa"/>
              <w:right w:w="300" w:type="dxa"/>
            </w:tcMar>
            <w:vAlign w:val="center"/>
          </w:tcPr>
          <w:p w14:paraId="51A114B9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color w:val="000000"/>
                <w:sz w:val="24"/>
                <w:szCs w:val="24"/>
                <w:vertAlign w:val="baseline"/>
              </w:rPr>
              <w:t>所有设备需通过国家体育总局/教育部认可的检测机构认证（提供检测报告编号），符合《国家学生体质健康标准（2023年修订）》测试规范。</w:t>
            </w:r>
          </w:p>
        </w:tc>
      </w:tr>
      <w:tr w14:paraId="7FE05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2933" w:type="dxa"/>
            <w:shd w:val="clear" w:color="auto" w:fill="auto"/>
            <w:tcMar>
              <w:top w:w="150" w:type="dxa"/>
              <w:bottom w:w="150" w:type="dxa"/>
              <w:right w:w="300" w:type="dxa"/>
            </w:tcMar>
            <w:vAlign w:val="center"/>
          </w:tcPr>
          <w:p w14:paraId="3E7D2DE1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color w:val="000000"/>
                <w:sz w:val="24"/>
                <w:szCs w:val="24"/>
                <w:vertAlign w:val="baseline"/>
                <w:lang w:val="en-US" w:eastAsia="zh-CN"/>
              </w:rPr>
              <w:t>3</w:t>
            </w:r>
            <w:r>
              <w:rPr>
                <w:rFonts w:hint="eastAsia" w:ascii="楷体" w:hAnsi="楷体" w:eastAsia="楷体" w:cs="楷体"/>
                <w:color w:val="000000"/>
                <w:sz w:val="24"/>
                <w:szCs w:val="24"/>
                <w:vertAlign w:val="baseline"/>
              </w:rPr>
              <w:t>. 法律合规性</w:t>
            </w:r>
          </w:p>
        </w:tc>
        <w:tc>
          <w:tcPr>
            <w:tcW w:w="5665" w:type="dxa"/>
            <w:shd w:val="clear" w:color="auto" w:fill="auto"/>
            <w:tcMar>
              <w:top w:w="150" w:type="dxa"/>
              <w:bottom w:w="150" w:type="dxa"/>
              <w:right w:w="300" w:type="dxa"/>
            </w:tcMar>
            <w:vAlign w:val="center"/>
          </w:tcPr>
          <w:p w14:paraId="775A06B8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color w:val="000000"/>
                <w:sz w:val="24"/>
                <w:szCs w:val="24"/>
                <w:vertAlign w:val="baseline"/>
              </w:rPr>
              <w:t>无重大违法记录（提供近3年无诉讼/行政处罚证明），设备不涉及侵犯知识产权（如软件盗版、硬件仿冒）。</w:t>
            </w:r>
          </w:p>
        </w:tc>
      </w:tr>
    </w:tbl>
    <w:p w14:paraId="4682320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5" w:lineRule="atLeast"/>
        <w:ind w:left="0" w:right="0"/>
        <w:textAlignment w:val="baseline"/>
        <w:rPr>
          <w:rFonts w:hint="eastAsia" w:ascii="楷体" w:hAnsi="楷体" w:eastAsia="楷体" w:cs="楷体"/>
          <w:b/>
          <w:bCs/>
          <w:color w:val="000000"/>
          <w:sz w:val="24"/>
          <w:szCs w:val="24"/>
        </w:rPr>
      </w:pPr>
      <w:r>
        <w:rPr>
          <w:rFonts w:hint="eastAsia" w:ascii="楷体" w:hAnsi="楷体" w:eastAsia="楷体" w:cs="楷体"/>
          <w:b/>
          <w:bCs/>
          <w:color w:val="000000"/>
          <w:sz w:val="24"/>
          <w:szCs w:val="24"/>
          <w:vertAlign w:val="baseline"/>
        </w:rPr>
        <w:t>​</w:t>
      </w:r>
      <w:r>
        <w:rPr>
          <w:rStyle w:val="9"/>
          <w:rFonts w:hint="eastAsia" w:ascii="楷体" w:hAnsi="楷体" w:eastAsia="楷体" w:cs="楷体"/>
          <w:b/>
          <w:bCs/>
          <w:color w:val="000000"/>
          <w:sz w:val="28"/>
          <w:szCs w:val="28"/>
          <w:vertAlign w:val="baseline"/>
        </w:rPr>
        <w:t>三、项目质量评</w:t>
      </w:r>
      <w:r>
        <w:rPr>
          <w:rStyle w:val="9"/>
          <w:rFonts w:hint="eastAsia" w:ascii="楷体" w:hAnsi="楷体" w:eastAsia="楷体" w:cs="楷体"/>
          <w:b/>
          <w:bCs/>
          <w:color w:val="000000"/>
          <w:sz w:val="28"/>
          <w:szCs w:val="28"/>
          <w:vertAlign w:val="baseline"/>
          <w:lang w:val="en-US" w:eastAsia="zh-CN"/>
        </w:rPr>
        <w:t>分</w:t>
      </w:r>
      <w:r>
        <w:rPr>
          <w:rStyle w:val="9"/>
          <w:rFonts w:hint="eastAsia" w:ascii="楷体" w:hAnsi="楷体" w:eastAsia="楷体" w:cs="楷体"/>
          <w:b/>
          <w:bCs/>
          <w:color w:val="000000"/>
          <w:sz w:val="28"/>
          <w:szCs w:val="28"/>
          <w:vertAlign w:val="baseline"/>
        </w:rPr>
        <w:t>（总分100分）​</w:t>
      </w:r>
      <w:r>
        <w:rPr>
          <w:rFonts w:hint="eastAsia" w:ascii="楷体" w:hAnsi="楷体" w:eastAsia="楷体" w:cs="楷体"/>
          <w:b/>
          <w:bCs/>
          <w:color w:val="000000"/>
          <w:sz w:val="24"/>
          <w:szCs w:val="24"/>
          <w:vertAlign w:val="baseline"/>
        </w:rPr>
        <w:t>​</w:t>
      </w:r>
    </w:p>
    <w:p w14:paraId="78408205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 w:line="15" w:lineRule="atLeast"/>
        <w:ind w:left="0" w:right="0"/>
        <w:textAlignment w:val="baseline"/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color w:val="000000"/>
          <w:sz w:val="24"/>
          <w:szCs w:val="24"/>
          <w:vertAlign w:val="baseline"/>
        </w:rPr>
        <w:t>（各项得分需附简要说明或供应商证明材料，</w:t>
      </w:r>
      <w:r>
        <w:rPr>
          <w:rFonts w:hint="eastAsia" w:ascii="楷体" w:hAnsi="楷体" w:eastAsia="楷体" w:cs="楷体"/>
          <w:color w:val="000000"/>
          <w:sz w:val="24"/>
          <w:szCs w:val="24"/>
          <w:highlight w:val="yellow"/>
          <w:vertAlign w:val="baseline"/>
          <w:lang w:val="en-US" w:eastAsia="zh-CN"/>
        </w:rPr>
        <w:t>并盖公章，</w:t>
      </w:r>
      <w:r>
        <w:rPr>
          <w:rFonts w:hint="eastAsia" w:ascii="楷体" w:hAnsi="楷体" w:eastAsia="楷体" w:cs="楷体"/>
          <w:color w:val="000000"/>
          <w:sz w:val="24"/>
          <w:szCs w:val="24"/>
          <w:vertAlign w:val="baseline"/>
        </w:rPr>
        <w:t>总得</w:t>
      </w:r>
      <w:r>
        <w:rPr>
          <w:rFonts w:hint="eastAsia" w:ascii="楷体" w:hAnsi="楷体" w:eastAsia="楷体" w:cs="楷体"/>
          <w:color w:val="auto"/>
          <w:sz w:val="24"/>
          <w:szCs w:val="24"/>
          <w:vertAlign w:val="baseline"/>
        </w:rPr>
        <w:t>分=∑各</w:t>
      </w:r>
      <w:r>
        <w:rPr>
          <w:rFonts w:hint="eastAsia" w:ascii="楷体" w:hAnsi="楷体" w:eastAsia="楷体" w:cs="楷体"/>
          <w:color w:val="000000"/>
          <w:sz w:val="24"/>
          <w:szCs w:val="24"/>
          <w:vertAlign w:val="baseline"/>
        </w:rPr>
        <w:t>指标得分）</w:t>
      </w:r>
    </w:p>
    <w:p w14:paraId="0FACC23E">
      <w:pPr>
        <w:pStyle w:val="4"/>
      </w:pPr>
      <w:r>
        <w:t>（一）合同金额（</w:t>
      </w:r>
      <w:r>
        <w:rPr>
          <w:rFonts w:hint="eastAsia"/>
          <w:lang w:val="en-US" w:eastAsia="zh-CN"/>
        </w:rPr>
        <w:t>35</w:t>
      </w:r>
      <w:r>
        <w:t xml:space="preserve"> 分）</w:t>
      </w:r>
    </w:p>
    <w:p w14:paraId="153A7A60">
      <w:pPr>
        <w:pStyle w:val="10"/>
        <w:numPr>
          <w:ilvl w:val="0"/>
          <w:numId w:val="1"/>
        </w:numPr>
      </w:pPr>
      <w:r>
        <w:rPr>
          <w:b/>
          <w:bCs/>
        </w:rPr>
        <w:t>基准值确定</w:t>
      </w:r>
      <w:r>
        <w:t>：以所有有效投标文件（通过合规性审查的投标文件）中的最低</w:t>
      </w:r>
      <w:r>
        <w:rPr>
          <w:rFonts w:hint="eastAsia"/>
          <w:highlight w:val="yellow"/>
          <w:lang w:val="en-US" w:eastAsia="zh-CN"/>
        </w:rPr>
        <w:t>报价</w:t>
      </w:r>
      <w:r>
        <w:t xml:space="preserve">作为评分基准值，基准值对应满分 </w:t>
      </w:r>
      <w:r>
        <w:rPr>
          <w:rFonts w:hint="eastAsia"/>
          <w:lang w:val="en-US" w:eastAsia="zh-CN"/>
        </w:rPr>
        <w:t>35</w:t>
      </w:r>
      <w:r>
        <w:t>分。</w:t>
      </w:r>
    </w:p>
    <w:p w14:paraId="463F508B">
      <w:pPr>
        <w:pStyle w:val="10"/>
        <w:numPr>
          <w:ilvl w:val="0"/>
          <w:numId w:val="1"/>
        </w:numPr>
      </w:pPr>
      <w:r>
        <w:rPr>
          <w:b/>
          <w:bCs/>
        </w:rPr>
        <w:t>得分计算公式</w:t>
      </w:r>
      <w:r>
        <w:t>：其他投标人得分 =（基准值 ÷ 该投标人提交</w:t>
      </w:r>
      <w:r>
        <w:rPr>
          <w:rFonts w:hint="eastAsia"/>
          <w:lang w:val="en-US" w:eastAsia="zh-CN"/>
        </w:rPr>
        <w:t>投标</w:t>
      </w:r>
      <w:r>
        <w:t>金额）×</w:t>
      </w:r>
      <w:r>
        <w:rPr>
          <w:rFonts w:hint="eastAsia"/>
          <w:lang w:val="en-US" w:eastAsia="zh-CN"/>
        </w:rPr>
        <w:t>35</w:t>
      </w:r>
      <w:r>
        <w:t>分（结果保留 2 位小数）。</w:t>
      </w:r>
    </w:p>
    <w:p w14:paraId="2DAA7F39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5" w:lineRule="atLeast"/>
        <w:ind w:right="0" w:rightChars="0"/>
        <w:textAlignment w:val="baseline"/>
        <w:outlineLvl w:val="2"/>
      </w:pPr>
      <w:r>
        <w:t>（二）设备技术性能（</w:t>
      </w:r>
      <w:r>
        <w:rPr>
          <w:rFonts w:hint="eastAsia"/>
          <w:lang w:val="en-US" w:eastAsia="zh-CN"/>
        </w:rPr>
        <w:t>15</w:t>
      </w:r>
      <w:r>
        <w:t xml:space="preserve"> 分）</w:t>
      </w:r>
    </w:p>
    <w:tbl>
      <w:tblPr>
        <w:tblStyle w:val="7"/>
        <w:tblW w:w="86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533"/>
        <w:gridCol w:w="1823"/>
        <w:gridCol w:w="580"/>
        <w:gridCol w:w="2680"/>
        <w:gridCol w:w="2054"/>
      </w:tblGrid>
      <w:tr w14:paraId="0406DB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W w:w="153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DFFFDCD">
            <w:pPr>
              <w:pStyle w:val="1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评估指标</w:t>
            </w:r>
          </w:p>
        </w:tc>
        <w:tc>
          <w:tcPr>
            <w:tcW w:w="182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E7899B1">
            <w:pPr>
              <w:pStyle w:val="1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评估要点</w:t>
            </w:r>
          </w:p>
        </w:tc>
        <w:tc>
          <w:tcPr>
            <w:tcW w:w="5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8F2DF8D">
            <w:pPr>
              <w:pStyle w:val="1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分值</w:t>
            </w:r>
          </w:p>
        </w:tc>
        <w:tc>
          <w:tcPr>
            <w:tcW w:w="26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2ABE76D">
            <w:pPr>
              <w:pStyle w:val="1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供应商自述/证明材料</w:t>
            </w:r>
          </w:p>
        </w:tc>
        <w:tc>
          <w:tcPr>
            <w:tcW w:w="205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6F603B2">
            <w:pPr>
              <w:pStyle w:val="1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评估组评分</w:t>
            </w:r>
            <w:r>
              <w:rPr>
                <w:rFonts w:hint="eastAsia"/>
                <w:b/>
                <w:lang w:val="en-US" w:eastAsia="zh-CN"/>
              </w:rPr>
              <w:t>标准</w:t>
            </w:r>
          </w:p>
        </w:tc>
      </w:tr>
      <w:tr w14:paraId="04D95F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53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D70EDB1">
            <w:pPr>
              <w:pStyle w:val="10"/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t>1. 国标匹配度</w:t>
            </w:r>
          </w:p>
        </w:tc>
        <w:tc>
          <w:tcPr>
            <w:tcW w:w="182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9BC1A01">
            <w:pPr>
              <w:pStyle w:val="10"/>
              <w:snapToGrid w:val="0"/>
              <w:spacing w:line="240" w:lineRule="auto"/>
              <w:ind w:left="0" w:leftChars="0" w:right="0" w:rightChars="0" w:firstLine="0" w:firstLineChars="0"/>
              <w:jc w:val="left"/>
            </w:pPr>
            <w:r>
              <w:t>设备需全覆盖《国家学生体质健康标准（2023 年修订）》所有必测项目，且测试规则（如测试流程、数据判定标准）与人工测试完全一致，无遗漏或偏差</w:t>
            </w:r>
          </w:p>
        </w:tc>
        <w:tc>
          <w:tcPr>
            <w:tcW w:w="5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86B993F">
            <w:pPr>
              <w:pStyle w:val="10"/>
              <w:snapToGrid w:val="0"/>
              <w:spacing w:line="240" w:lineRule="auto"/>
              <w:ind w:left="0" w:leftChars="0" w:right="0" w:rightChars="0" w:firstLine="0" w:firstLineChars="0"/>
              <w:jc w:val="right"/>
              <w:rPr>
                <w:rFonts w:hint="default" w:eastAsia="等线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</w:t>
            </w:r>
          </w:p>
        </w:tc>
        <w:tc>
          <w:tcPr>
            <w:tcW w:w="26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F5057BC">
            <w:pPr>
              <w:pStyle w:val="10"/>
              <w:snapToGrid w:val="0"/>
              <w:spacing w:line="240" w:lineRule="auto"/>
              <w:ind w:left="0" w:leftChars="0" w:right="0" w:rightChars="0" w:firstLine="0" w:firstLineChars="0"/>
              <w:jc w:val="left"/>
            </w:pPr>
            <w:r>
              <w:t>提供设备功能清单（逐一列明对应国标项目名称及功能描述）、测试逻辑说明书（附流程示意图）</w:t>
            </w:r>
          </w:p>
        </w:tc>
        <w:tc>
          <w:tcPr>
            <w:tcW w:w="205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95EB8D1">
            <w:pPr>
              <w:pStyle w:val="1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eastAsia="等线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材料充分完整10分，每缺一个测试项目功能清单扣一分，全部没有0分</w:t>
            </w:r>
          </w:p>
        </w:tc>
      </w:tr>
      <w:tr w14:paraId="7157F7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53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9CE2B3D">
            <w:pPr>
              <w:pStyle w:val="10"/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t>2. 测试准确性</w:t>
            </w:r>
          </w:p>
        </w:tc>
        <w:tc>
          <w:tcPr>
            <w:tcW w:w="182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B89F31D">
            <w:pPr>
              <w:pStyle w:val="10"/>
              <w:snapToGrid w:val="0"/>
              <w:spacing w:line="240" w:lineRule="auto"/>
              <w:ind w:left="0" w:leftChars="0" w:right="0" w:rightChars="0" w:firstLine="0" w:firstLineChars="0"/>
              <w:jc w:val="left"/>
            </w:pPr>
            <w:r>
              <w:t>关键项目误差率需≤国标允许范围（肺活量 ±5%、立定跳远 ±2cm、1000 米 / 800 米跑 ±1 秒），</w:t>
            </w:r>
          </w:p>
        </w:tc>
        <w:tc>
          <w:tcPr>
            <w:tcW w:w="5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1725FC3">
            <w:pPr>
              <w:pStyle w:val="10"/>
              <w:snapToGrid w:val="0"/>
              <w:spacing w:line="240" w:lineRule="auto"/>
              <w:ind w:left="0" w:leftChars="0" w:right="0" w:rightChars="0" w:firstLine="0" w:firstLineChars="0"/>
              <w:jc w:val="right"/>
            </w:pPr>
            <w:r>
              <w:t>5</w:t>
            </w:r>
          </w:p>
        </w:tc>
        <w:tc>
          <w:tcPr>
            <w:tcW w:w="26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A424C87">
            <w:pPr>
              <w:pStyle w:val="10"/>
              <w:snapToGrid w:val="0"/>
              <w:spacing w:line="240" w:lineRule="auto"/>
              <w:ind w:left="0" w:leftChars="0" w:right="0" w:rightChars="0" w:firstLine="0" w:firstLineChars="0"/>
              <w:jc w:val="left"/>
            </w:pPr>
            <w:r>
              <w:t>提供</w:t>
            </w:r>
            <w:r>
              <w:rPr>
                <w:rFonts w:hint="eastAsia"/>
                <w:lang w:val="en-US" w:eastAsia="zh-CN"/>
              </w:rPr>
              <w:t>学生体质测试健康网白名单证明</w:t>
            </w:r>
            <w:r>
              <w:t>（含误差率实际测试数据）；或提供 3 所以上同类院校租赁使用反馈（含误差率实际测试数据）</w:t>
            </w:r>
          </w:p>
        </w:tc>
        <w:tc>
          <w:tcPr>
            <w:tcW w:w="205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EA2ECA0">
            <w:pPr>
              <w:pStyle w:val="1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eastAsia="等线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有相关材料证明5分，无材料0分</w:t>
            </w:r>
          </w:p>
        </w:tc>
      </w:tr>
    </w:tbl>
    <w:p w14:paraId="0430992A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5" w:lineRule="atLeast"/>
        <w:ind w:right="0" w:rightChars="0"/>
        <w:textAlignment w:val="baseline"/>
        <w:outlineLvl w:val="2"/>
      </w:pPr>
      <w:r>
        <w:t>（三）租赁服务与保障（2</w:t>
      </w:r>
      <w:r>
        <w:rPr>
          <w:rFonts w:hint="eastAsia"/>
          <w:lang w:val="en-US" w:eastAsia="zh-CN"/>
        </w:rPr>
        <w:t>0</w:t>
      </w:r>
      <w:r>
        <w:t xml:space="preserve"> 分）</w:t>
      </w:r>
    </w:p>
    <w:tbl>
      <w:tblPr>
        <w:tblStyle w:val="7"/>
        <w:tblW w:w="93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313"/>
        <w:gridCol w:w="3020"/>
        <w:gridCol w:w="580"/>
        <w:gridCol w:w="2485"/>
        <w:gridCol w:w="1933"/>
      </w:tblGrid>
      <w:tr w14:paraId="13C357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W w:w="131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18F10BE">
            <w:pPr>
              <w:pStyle w:val="1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评估指标</w:t>
            </w:r>
          </w:p>
        </w:tc>
        <w:tc>
          <w:tcPr>
            <w:tcW w:w="302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77A49A9">
            <w:pPr>
              <w:pStyle w:val="1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评估要点</w:t>
            </w:r>
          </w:p>
        </w:tc>
        <w:tc>
          <w:tcPr>
            <w:tcW w:w="5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B69CF2F">
            <w:pPr>
              <w:pStyle w:val="1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分值</w:t>
            </w:r>
          </w:p>
        </w:tc>
        <w:tc>
          <w:tcPr>
            <w:tcW w:w="248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8DD400C">
            <w:pPr>
              <w:pStyle w:val="1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供应商自述/证明材料</w:t>
            </w:r>
          </w:p>
        </w:tc>
        <w:tc>
          <w:tcPr>
            <w:tcW w:w="193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4BDE8C7">
            <w:pPr>
              <w:pStyle w:val="1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评估组评分</w:t>
            </w:r>
            <w:r>
              <w:rPr>
                <w:rFonts w:hint="eastAsia"/>
                <w:b/>
                <w:lang w:val="en-US" w:eastAsia="zh-CN"/>
              </w:rPr>
              <w:t>标准</w:t>
            </w:r>
          </w:p>
        </w:tc>
      </w:tr>
      <w:tr w14:paraId="7BA6A9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31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CE63C19">
            <w:pPr>
              <w:pStyle w:val="10"/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t>1. 培训支持</w:t>
            </w:r>
          </w:p>
        </w:tc>
        <w:tc>
          <w:tcPr>
            <w:tcW w:w="302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04CF566">
            <w:pPr>
              <w:pStyle w:val="1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eastAsia="等线"/>
                <w:lang w:val="en-US" w:eastAsia="zh-CN"/>
              </w:rPr>
            </w:pPr>
            <w:r>
              <w:t>免费提供操作培训，覆盖</w:t>
            </w:r>
            <w:r>
              <w:rPr>
                <w:rFonts w:hint="eastAsia"/>
                <w:lang w:val="en-US" w:eastAsia="zh-CN"/>
              </w:rPr>
              <w:t>设备调试、设备应用、后台管理（数据统计，成绩录入，成绩仲裁）</w:t>
            </w:r>
          </w:p>
        </w:tc>
        <w:tc>
          <w:tcPr>
            <w:tcW w:w="5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BC01D86">
            <w:pPr>
              <w:pStyle w:val="10"/>
              <w:snapToGrid w:val="0"/>
              <w:spacing w:line="240" w:lineRule="auto"/>
              <w:ind w:left="0" w:leftChars="0" w:right="0" w:rightChars="0" w:firstLine="0" w:firstLineChars="0"/>
              <w:jc w:val="right"/>
              <w:rPr>
                <w:rFonts w:hint="default" w:eastAsia="等线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</w:t>
            </w:r>
          </w:p>
        </w:tc>
        <w:tc>
          <w:tcPr>
            <w:tcW w:w="248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7C7A51E">
            <w:pPr>
              <w:pStyle w:val="1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eastAsia="等线"/>
                <w:lang w:val="en-US" w:eastAsia="zh-CN"/>
              </w:rPr>
            </w:pPr>
            <w:r>
              <w:rPr>
                <w:rFonts w:hint="eastAsia"/>
                <w:highlight w:val="yellow"/>
                <w:lang w:val="en-US" w:eastAsia="zh-CN"/>
              </w:rPr>
              <w:t>提供培训方案。培训方案需包括培训流程、培训次数等内容。</w:t>
            </w:r>
          </w:p>
        </w:tc>
        <w:tc>
          <w:tcPr>
            <w:tcW w:w="193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A5DFC32">
            <w:pPr>
              <w:pStyle w:val="1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eastAsia="等线"/>
                <w:lang w:val="en-US" w:eastAsia="zh-CN"/>
              </w:rPr>
            </w:pPr>
            <w:r>
              <w:rPr>
                <w:rFonts w:hint="eastAsia"/>
                <w:highlight w:val="yellow"/>
                <w:lang w:val="en-US" w:eastAsia="zh-CN"/>
              </w:rPr>
              <w:t>根据服务方案及承诺酌情打分，优8-10分，良4-7分，一般1-3分，不提供不得分</w:t>
            </w:r>
          </w:p>
        </w:tc>
      </w:tr>
      <w:tr w14:paraId="345C83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31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DAD9D1B">
            <w:pPr>
              <w:pStyle w:val="10"/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rFonts w:hint="eastAsia"/>
                <w:lang w:val="en-US" w:eastAsia="zh-CN"/>
              </w:rPr>
              <w:t>2</w:t>
            </w:r>
            <w:r>
              <w:t>. 备用器材</w:t>
            </w:r>
          </w:p>
        </w:tc>
        <w:tc>
          <w:tcPr>
            <w:tcW w:w="302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F8435B7">
            <w:pPr>
              <w:pStyle w:val="10"/>
              <w:snapToGrid w:val="0"/>
              <w:spacing w:line="240" w:lineRule="auto"/>
              <w:ind w:left="0" w:leftChars="0" w:right="0" w:rightChars="0" w:firstLine="0" w:firstLineChars="0"/>
              <w:jc w:val="left"/>
            </w:pPr>
            <w:r>
              <w:t>除租赁电子设备外，需配备全套备用人工测试器材（如机械身高体重秤、手动肺活量计、卷尺、秒表等），并制定备用器材启用预案（明确启用条件及操作流程）</w:t>
            </w:r>
          </w:p>
        </w:tc>
        <w:tc>
          <w:tcPr>
            <w:tcW w:w="5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6ECD804">
            <w:pPr>
              <w:pStyle w:val="10"/>
              <w:snapToGrid w:val="0"/>
              <w:spacing w:line="240" w:lineRule="auto"/>
              <w:ind w:left="0" w:leftChars="0" w:right="0" w:rightChars="0" w:firstLine="0" w:firstLineChars="0"/>
              <w:jc w:val="right"/>
            </w:pPr>
            <w:r>
              <w:t>5</w:t>
            </w:r>
          </w:p>
        </w:tc>
        <w:tc>
          <w:tcPr>
            <w:tcW w:w="248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76ED6FF">
            <w:pPr>
              <w:pStyle w:val="10"/>
              <w:snapToGrid w:val="0"/>
              <w:spacing w:line="240" w:lineRule="auto"/>
              <w:ind w:left="0" w:leftChars="0" w:right="0" w:rightChars="0" w:firstLine="0" w:firstLineChars="0"/>
              <w:jc w:val="left"/>
            </w:pPr>
            <w:r>
              <w:t>提供备用人工测试器材清单（含数量、规格）、备用器材启用预案（附责任人员及联系方式）</w:t>
            </w:r>
          </w:p>
        </w:tc>
        <w:tc>
          <w:tcPr>
            <w:tcW w:w="193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083D449">
            <w:pPr>
              <w:pStyle w:val="1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eastAsia="等线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无备用器材0分，有备用器材5分</w:t>
            </w:r>
          </w:p>
        </w:tc>
      </w:tr>
      <w:tr w14:paraId="5FC1C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31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707BD82">
            <w:pPr>
              <w:pStyle w:val="1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eastAsia="等线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</w:t>
            </w:r>
            <w:r>
              <w:t xml:space="preserve">. </w:t>
            </w:r>
            <w:r>
              <w:rPr>
                <w:rFonts w:hint="eastAsia"/>
                <w:lang w:val="en-US" w:eastAsia="zh-CN"/>
              </w:rPr>
              <w:t>响应要求</w:t>
            </w:r>
          </w:p>
        </w:tc>
        <w:tc>
          <w:tcPr>
            <w:tcW w:w="302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56C37A2">
            <w:pPr>
              <w:pStyle w:val="1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eastAsia="等线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测试期间，服务团队驻扎（提供团队办公地址，联系方式），确保1小时内到达现场处理</w:t>
            </w:r>
          </w:p>
        </w:tc>
        <w:tc>
          <w:tcPr>
            <w:tcW w:w="5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92E3913">
            <w:pPr>
              <w:pStyle w:val="10"/>
              <w:snapToGrid w:val="0"/>
              <w:spacing w:line="240" w:lineRule="auto"/>
              <w:ind w:left="0" w:leftChars="0" w:right="0" w:rightChars="0" w:firstLine="0" w:firstLineChars="0"/>
              <w:jc w:val="right"/>
            </w:pPr>
            <w:r>
              <w:t>5</w:t>
            </w:r>
          </w:p>
        </w:tc>
        <w:tc>
          <w:tcPr>
            <w:tcW w:w="248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85BF0CB">
            <w:pPr>
              <w:pStyle w:val="1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eastAsia="等线"/>
                <w:lang w:eastAsia="zh-CN"/>
              </w:rPr>
            </w:pPr>
            <w:r>
              <w:t>提供</w:t>
            </w:r>
            <w:r>
              <w:rPr>
                <w:rFonts w:hint="eastAsia"/>
                <w:lang w:val="en-US" w:eastAsia="zh-CN"/>
              </w:rPr>
              <w:t>测试学校的</w:t>
            </w:r>
            <w:r>
              <w:t>团队地址、联系方式</w:t>
            </w:r>
            <w:r>
              <w:rPr>
                <w:rFonts w:hint="eastAsia"/>
                <w:lang w:eastAsia="zh-CN"/>
              </w:rPr>
              <w:t>，</w:t>
            </w:r>
            <w:r>
              <w:rPr>
                <w:rFonts w:hint="eastAsia"/>
                <w:lang w:val="en-US" w:eastAsia="zh-CN"/>
              </w:rPr>
              <w:t>承诺</w:t>
            </w:r>
            <w:r>
              <w:t xml:space="preserve"> 1 小时内到达现场</w:t>
            </w: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>提供</w:t>
            </w:r>
            <w:bookmarkStart w:id="0" w:name="_GoBack"/>
            <w:bookmarkEnd w:id="0"/>
            <w:r>
              <w:rPr>
                <w:rFonts w:hint="eastAsia"/>
                <w:lang w:val="en-US" w:eastAsia="zh-CN"/>
              </w:rPr>
              <w:t>承诺书</w:t>
            </w:r>
            <w:r>
              <w:rPr>
                <w:rFonts w:hint="eastAsia"/>
                <w:lang w:eastAsia="zh-CN"/>
              </w:rPr>
              <w:t>）</w:t>
            </w:r>
          </w:p>
        </w:tc>
        <w:tc>
          <w:tcPr>
            <w:tcW w:w="193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00E7406">
            <w:pPr>
              <w:pStyle w:val="1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eastAsia="等线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30分钟内响应5分，1小时内3分，一小时以上0分</w:t>
            </w:r>
          </w:p>
        </w:tc>
      </w:tr>
    </w:tbl>
    <w:p w14:paraId="4560523B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5" w:lineRule="atLeast"/>
        <w:ind w:right="0" w:rightChars="0"/>
        <w:textAlignment w:val="baseline"/>
        <w:outlineLvl w:val="2"/>
      </w:pPr>
      <w:r>
        <w:t>（四）现场演示与实际效果（30 分）</w:t>
      </w:r>
    </w:p>
    <w:tbl>
      <w:tblPr>
        <w:tblStyle w:val="7"/>
        <w:tblW w:w="913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753"/>
        <w:gridCol w:w="2680"/>
        <w:gridCol w:w="580"/>
        <w:gridCol w:w="2240"/>
        <w:gridCol w:w="1883"/>
      </w:tblGrid>
      <w:tr w14:paraId="595DA8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W w:w="175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500EE06">
            <w:pPr>
              <w:pStyle w:val="10"/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评估指标</w:t>
            </w:r>
          </w:p>
        </w:tc>
        <w:tc>
          <w:tcPr>
            <w:tcW w:w="26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1F14285">
            <w:pPr>
              <w:pStyle w:val="10"/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评估要点</w:t>
            </w:r>
          </w:p>
        </w:tc>
        <w:tc>
          <w:tcPr>
            <w:tcW w:w="5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37A1909">
            <w:pPr>
              <w:pStyle w:val="10"/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分值</w:t>
            </w:r>
          </w:p>
        </w:tc>
        <w:tc>
          <w:tcPr>
            <w:tcW w:w="224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05C2E00">
            <w:pPr>
              <w:pStyle w:val="10"/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现场演示表现</w:t>
            </w:r>
          </w:p>
          <w:p w14:paraId="03501DFF">
            <w:pPr>
              <w:pStyle w:val="10"/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（评估组观察记录）</w:t>
            </w:r>
          </w:p>
        </w:tc>
        <w:tc>
          <w:tcPr>
            <w:tcW w:w="188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32F4A6D">
            <w:pPr>
              <w:pStyle w:val="10"/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评估组评分</w:t>
            </w:r>
            <w:r>
              <w:rPr>
                <w:rFonts w:hint="eastAsia"/>
                <w:b/>
                <w:lang w:val="en-US" w:eastAsia="zh-CN"/>
              </w:rPr>
              <w:t>标准</w:t>
            </w:r>
          </w:p>
        </w:tc>
      </w:tr>
      <w:tr w14:paraId="59137A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75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5E7DDB1">
            <w:pPr>
              <w:pStyle w:val="10"/>
              <w:keepNext/>
              <w:snapToGrid w:val="0"/>
              <w:spacing w:line="240" w:lineRule="auto"/>
              <w:ind w:left="0" w:leftChars="0" w:right="0" w:rightChars="0" w:firstLine="0" w:firstLineChars="0"/>
              <w:jc w:val="left"/>
            </w:pPr>
            <w:r>
              <w:t>1. 设备功能演示</w:t>
            </w:r>
          </w:p>
        </w:tc>
        <w:tc>
          <w:tcPr>
            <w:tcW w:w="26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1AE5D24">
            <w:pPr>
              <w:pStyle w:val="10"/>
              <w:keepNext/>
              <w:snapToGrid w:val="0"/>
              <w:spacing w:line="240" w:lineRule="auto"/>
              <w:ind w:left="0" w:leftChars="0" w:right="0" w:rightChars="0" w:firstLine="0" w:firstLineChars="0"/>
              <w:jc w:val="left"/>
            </w:pPr>
            <w:r>
              <w:t>实际演示全部测试项目（随机邀请 3 名学生分别完成肺活量、立定跳远、1000 米跑测试），要求操作流畅无卡顿，数据实时显示（同步</w:t>
            </w:r>
            <w:r>
              <w:rPr>
                <w:rFonts w:hint="eastAsia"/>
                <w:lang w:val="en-US" w:eastAsia="zh-CN"/>
              </w:rPr>
              <w:t>在后台</w:t>
            </w:r>
            <w:r>
              <w:t>管理界面），且与人工测量结果偏差在国标允许范围内</w:t>
            </w:r>
          </w:p>
        </w:tc>
        <w:tc>
          <w:tcPr>
            <w:tcW w:w="5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3CF3960">
            <w:pPr>
              <w:pStyle w:val="10"/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eastAsia="等线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16</w:t>
            </w:r>
          </w:p>
        </w:tc>
        <w:tc>
          <w:tcPr>
            <w:tcW w:w="224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6871326">
            <w:pPr>
              <w:pStyle w:val="10"/>
              <w:keepNext/>
              <w:snapToGrid w:val="0"/>
              <w:spacing w:line="240" w:lineRule="auto"/>
              <w:ind w:left="0" w:leftChars="0" w:right="0" w:rightChars="0" w:firstLine="0" w:firstLineChars="0"/>
              <w:jc w:val="left"/>
            </w:pPr>
            <w:r>
              <w:t>1. 肺活量测试：学生吹气后数据实时显示，与标准肺活量计对比偏差 2%；2. 立定跳远测试：设备自动识别起跳点1cm；3. 1000 米跑测试：计时精确到秒，终点自动识别并记录成绩，无延迟或误判；4. 所有项目操作无卡顿，</w:t>
            </w:r>
            <w:r>
              <w:rPr>
                <w:rFonts w:hint="eastAsia"/>
                <w:lang w:val="en-US" w:eastAsia="zh-CN"/>
              </w:rPr>
              <w:t>后台</w:t>
            </w:r>
            <w:r>
              <w:t>实时同步显示测试数据</w:t>
            </w:r>
          </w:p>
        </w:tc>
        <w:tc>
          <w:tcPr>
            <w:tcW w:w="188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4995BEE">
            <w:pPr>
              <w:pStyle w:val="10"/>
              <w:keepNext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eastAsia="等线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每个测试项目流畅完成得2分。</w:t>
            </w:r>
          </w:p>
        </w:tc>
      </w:tr>
      <w:tr w14:paraId="78A023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75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9908D11">
            <w:pPr>
              <w:pStyle w:val="10"/>
              <w:keepNext/>
              <w:snapToGrid w:val="0"/>
              <w:spacing w:line="240" w:lineRule="auto"/>
              <w:ind w:left="0" w:leftChars="0" w:right="0" w:rightChars="0" w:firstLine="0" w:firstLineChars="0"/>
              <w:jc w:val="left"/>
            </w:pPr>
            <w:r>
              <w:rPr>
                <w:rFonts w:hint="eastAsia"/>
                <w:lang w:val="en-US" w:eastAsia="zh-CN"/>
              </w:rPr>
              <w:t>2</w:t>
            </w:r>
            <w:r>
              <w:t>. 操作便捷性</w:t>
            </w:r>
          </w:p>
        </w:tc>
        <w:tc>
          <w:tcPr>
            <w:tcW w:w="26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59B6A17">
            <w:pPr>
              <w:pStyle w:val="10"/>
              <w:keepNext/>
              <w:snapToGrid w:val="0"/>
              <w:spacing w:line="240" w:lineRule="auto"/>
              <w:ind w:left="0" w:leftChars="0" w:right="0" w:rightChars="0" w:firstLine="0" w:firstLineChars="0"/>
              <w:jc w:val="left"/>
            </w:pPr>
            <w:r>
              <w:t>设备界面需简洁易懂，单人次测试时间合理</w:t>
            </w:r>
          </w:p>
        </w:tc>
        <w:tc>
          <w:tcPr>
            <w:tcW w:w="5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1A5D6F5">
            <w:pPr>
              <w:pStyle w:val="10"/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eastAsia="等线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</w:t>
            </w:r>
          </w:p>
        </w:tc>
        <w:tc>
          <w:tcPr>
            <w:tcW w:w="224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5944476">
            <w:pPr>
              <w:pStyle w:val="10"/>
              <w:keepNext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eastAsia="等线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1.测试设备支持取消/保存设备数据，2.支持扫码，搜索学号等方式录入测试人员</w:t>
            </w:r>
          </w:p>
        </w:tc>
        <w:tc>
          <w:tcPr>
            <w:tcW w:w="188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8672173">
            <w:pPr>
              <w:pStyle w:val="10"/>
              <w:keepNext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eastAsia="等线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每有一个功能得4分</w:t>
            </w:r>
          </w:p>
        </w:tc>
      </w:tr>
      <w:tr w14:paraId="144FB6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75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3C64821">
            <w:pPr>
              <w:pStyle w:val="10"/>
              <w:keepNext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eastAsia="等线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3.后续服务与文档数据</w:t>
            </w:r>
          </w:p>
        </w:tc>
        <w:tc>
          <w:tcPr>
            <w:tcW w:w="26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420B692">
            <w:pPr>
              <w:pStyle w:val="10"/>
              <w:keepNext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eastAsia="等线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提供符合体质健康测试要求的准确数据，提供各学院成绩标准差，平均分，项目均分等数据明细</w:t>
            </w:r>
          </w:p>
        </w:tc>
        <w:tc>
          <w:tcPr>
            <w:tcW w:w="5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BD03784">
            <w:pPr>
              <w:pStyle w:val="10"/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</w:t>
            </w:r>
          </w:p>
        </w:tc>
        <w:tc>
          <w:tcPr>
            <w:tcW w:w="224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C0A247C">
            <w:pPr>
              <w:pStyle w:val="10"/>
              <w:keepNext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现场测试后导出数据</w:t>
            </w:r>
          </w:p>
        </w:tc>
        <w:tc>
          <w:tcPr>
            <w:tcW w:w="188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6F6169C">
            <w:pPr>
              <w:pStyle w:val="10"/>
              <w:keepNext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eastAsia="等线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体质测试所有项目实时数据2分，提供项目均分2分，标准差数据2分。</w:t>
            </w:r>
          </w:p>
        </w:tc>
      </w:tr>
    </w:tbl>
    <w:p w14:paraId="33CC44E3">
      <w:pPr>
        <w:numPr>
          <w:ilvl w:val="0"/>
          <w:numId w:val="0"/>
        </w:numPr>
        <w:ind w:leftChars="0" w:firstLine="560" w:firstLineChars="200"/>
        <w:rPr>
          <w:rFonts w:hint="default" w:ascii="楷体" w:hAnsi="楷体" w:eastAsia="楷体" w:cs="楷体"/>
          <w:color w:val="000000"/>
          <w:kern w:val="0"/>
          <w:sz w:val="28"/>
          <w:szCs w:val="28"/>
          <w:vertAlign w:val="baseline"/>
          <w:lang w:val="en-US" w:eastAsia="zh-CN" w:bidi="ar"/>
        </w:rPr>
      </w:pPr>
      <w:r>
        <w:rPr>
          <w:rFonts w:hint="eastAsia" w:ascii="楷体" w:hAnsi="楷体" w:eastAsia="楷体" w:cs="楷体"/>
          <w:color w:val="000000"/>
          <w:kern w:val="0"/>
          <w:sz w:val="28"/>
          <w:szCs w:val="28"/>
          <w:vertAlign w:val="baseline"/>
          <w:lang w:val="en-US" w:eastAsia="zh-CN" w:bidi="ar"/>
        </w:rPr>
        <w:t>本次询价按符合询价要求且综合评分最高原则确定中标单位，总分为100分，计算结果保留两位数。</w:t>
      </w:r>
    </w:p>
    <w:p w14:paraId="012753A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textAlignment w:val="auto"/>
        <w:rPr>
          <w:rFonts w:hint="eastAsia" w:ascii="楷体" w:hAnsi="楷体" w:eastAsia="楷体" w:cs="楷体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9ADCABA"/>
    <w:multiLevelType w:val="multilevel"/>
    <w:tmpl w:val="59ADCABA"/>
    <w:lvl w:ilvl="0" w:tentative="0">
      <w:start w:val="1"/>
      <w:numFmt w:val="decimal"/>
      <w:lvlText w:val="%1."/>
      <w:lvlJc w:val="left"/>
      <w:pPr>
        <w:ind w:left="288" w:hanging="288"/>
      </w:pPr>
      <w:rPr>
        <w:rFonts w:hint="default"/>
        <w:color w:val="auto"/>
        <w:sz w:val="22"/>
        <w:szCs w:val="22"/>
      </w:rPr>
    </w:lvl>
    <w:lvl w:ilvl="1" w:tentative="0">
      <w:start w:val="1"/>
      <w:numFmt w:val="lowerLetter"/>
      <w:lvlText w:val="%2."/>
      <w:lvlJc w:val="left"/>
      <w:pPr>
        <w:ind w:left="720" w:hanging="288"/>
      </w:pPr>
      <w:rPr>
        <w:color w:val="3370FF"/>
        <w:sz w:val="22"/>
        <w:szCs w:val="22"/>
      </w:rPr>
    </w:lvl>
    <w:lvl w:ilvl="2" w:tentative="0">
      <w:start w:val="1"/>
      <w:numFmt w:val="lowerRoman"/>
      <w:lvlText w:val="%3."/>
      <w:lvlJc w:val="left"/>
      <w:pPr>
        <w:ind w:left="1152" w:hanging="288"/>
      </w:pPr>
      <w:rPr>
        <w:color w:val="3370FF"/>
        <w:sz w:val="22"/>
        <w:szCs w:val="22"/>
      </w:rPr>
    </w:lvl>
    <w:lvl w:ilvl="3" w:tentative="0">
      <w:start w:val="1"/>
      <w:numFmt w:val="decimal"/>
      <w:lvlText w:val="%4."/>
      <w:lvlJc w:val="left"/>
      <w:pPr>
        <w:ind w:left="1583" w:hanging="288"/>
      </w:pPr>
      <w:rPr>
        <w:color w:val="3370FF"/>
        <w:sz w:val="22"/>
        <w:szCs w:val="22"/>
      </w:rPr>
    </w:lvl>
    <w:lvl w:ilvl="4" w:tentative="0">
      <w:start w:val="1"/>
      <w:numFmt w:val="lowerLetter"/>
      <w:lvlText w:val="%5."/>
      <w:lvlJc w:val="left"/>
      <w:pPr>
        <w:ind w:left="2015" w:hanging="288"/>
      </w:pPr>
      <w:rPr>
        <w:color w:val="3370FF"/>
        <w:sz w:val="22"/>
        <w:szCs w:val="22"/>
      </w:rPr>
    </w:lvl>
    <w:lvl w:ilvl="5" w:tentative="0">
      <w:start w:val="1"/>
      <w:numFmt w:val="lowerRoman"/>
      <w:lvlText w:val="%6."/>
      <w:lvlJc w:val="left"/>
      <w:pPr>
        <w:ind w:left="2448" w:hanging="288"/>
      </w:pPr>
      <w:rPr>
        <w:color w:val="3370FF"/>
        <w:sz w:val="22"/>
        <w:szCs w:val="22"/>
      </w:rPr>
    </w:lvl>
    <w:lvl w:ilvl="6" w:tentative="0">
      <w:start w:val="1"/>
      <w:numFmt w:val="decimal"/>
      <w:lvlText w:val="%7."/>
      <w:lvlJc w:val="left"/>
      <w:pPr>
        <w:ind w:left="2879" w:hanging="288"/>
      </w:pPr>
      <w:rPr>
        <w:color w:val="3370FF"/>
        <w:sz w:val="22"/>
        <w:szCs w:val="22"/>
      </w:rPr>
    </w:lvl>
    <w:lvl w:ilvl="7" w:tentative="0">
      <w:start w:val="1"/>
      <w:numFmt w:val="lowerLetter"/>
      <w:lvlText w:val="%8."/>
      <w:lvlJc w:val="left"/>
      <w:pPr>
        <w:ind w:left="3312" w:hanging="288"/>
      </w:pPr>
      <w:rPr>
        <w:color w:val="3370FF"/>
        <w:sz w:val="22"/>
        <w:szCs w:val="22"/>
      </w:rPr>
    </w:lvl>
    <w:lvl w:ilvl="8" w:tentative="0">
      <w:start w:val="1"/>
      <w:numFmt w:val="lowerRoman"/>
      <w:lvlText w:val="%9."/>
      <w:lvlJc w:val="left"/>
      <w:pPr>
        <w:ind w:left="3744" w:hanging="288"/>
      </w:pPr>
      <w:rPr>
        <w:color w:val="3370FF"/>
        <w:sz w:val="22"/>
        <w:szCs w:val="22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8B1117"/>
    <w:rsid w:val="039B4076"/>
    <w:rsid w:val="0460263F"/>
    <w:rsid w:val="0927341B"/>
    <w:rsid w:val="158A2AC5"/>
    <w:rsid w:val="16781AAE"/>
    <w:rsid w:val="19F05002"/>
    <w:rsid w:val="214B74BE"/>
    <w:rsid w:val="22F97A43"/>
    <w:rsid w:val="37543259"/>
    <w:rsid w:val="37920A5A"/>
    <w:rsid w:val="38F53F2D"/>
    <w:rsid w:val="39352F70"/>
    <w:rsid w:val="3B202D24"/>
    <w:rsid w:val="41155ED8"/>
    <w:rsid w:val="46B62C3A"/>
    <w:rsid w:val="4D1A0F3A"/>
    <w:rsid w:val="4D63244E"/>
    <w:rsid w:val="4D780FB5"/>
    <w:rsid w:val="52552958"/>
    <w:rsid w:val="5D26561D"/>
    <w:rsid w:val="637F7835"/>
    <w:rsid w:val="64B65E8D"/>
    <w:rsid w:val="668F5FE1"/>
    <w:rsid w:val="696077C1"/>
    <w:rsid w:val="69641E70"/>
    <w:rsid w:val="6DDB5FB0"/>
    <w:rsid w:val="6E661361"/>
    <w:rsid w:val="71103FA6"/>
    <w:rsid w:val="75BC2223"/>
    <w:rsid w:val="77737C46"/>
    <w:rsid w:val="7B5738B9"/>
    <w:rsid w:val="7E416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qFormat="1" w:unhideWhenUsed="0" w:uiPriority="99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index 4"/>
    <w:basedOn w:val="1"/>
    <w:next w:val="1"/>
    <w:qFormat/>
    <w:uiPriority w:val="99"/>
    <w:pPr>
      <w:ind w:left="600" w:leftChars="600"/>
    </w:p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  <w:style w:type="paragraph" w:customStyle="1" w:styleId="10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  <w:style w:type="paragraph" w:customStyle="1" w:styleId="11">
    <w:name w:val="Table Paragraph"/>
    <w:basedOn w:val="1"/>
    <w:qFormat/>
    <w:uiPriority w:val="1"/>
    <w:pPr>
      <w:autoSpaceDE w:val="0"/>
      <w:autoSpaceDN w:val="0"/>
      <w:adjustRightInd w:val="0"/>
      <w:jc w:val="left"/>
    </w:pPr>
    <w:rPr>
      <w:rFonts w:eastAsia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1033</Words>
  <Characters>1108</Characters>
  <Lines>0</Lines>
  <Paragraphs>0</Paragraphs>
  <TotalTime>7</TotalTime>
  <ScaleCrop>false</ScaleCrop>
  <LinksUpToDate>false</LinksUpToDate>
  <CharactersWithSpaces>1126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2025-10-30T03:03:00Z</dcterms:created>
  <dc:creator>Administrator</dc:creator>
  <cp:lastModifiedBy>安好~天晴</cp:lastModifiedBy>
  <cp:lastPrinted>2025-11-06T07:13:27Z</cp:lastPrinted>
  <dcterms:modified xsi:type="dcterms:W3CDTF">2025-11-06T07:43:31Z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eyJoZGlkIjoiZWY5YWIwMjdmYzcxMWYwNjljMWU1NDA3MWU5ZDkwM2EiLCJ1c2VySWQiOiI2NDMzNTgxODgifQ==</vt:lpwstr>
  </property>
  <property fmtid="{D5CDD505-2E9C-101B-9397-08002B2CF9AE}" pid="4" name="ICV">
    <vt:lpwstr>D1F27B4C39634F709611DEA9C07C667E_13</vt:lpwstr>
  </property>
</Properties>
</file>