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uto"/>
        <w:ind w:firstLine="643" w:firstLineChars="200"/>
        <w:jc w:val="center"/>
        <w:rPr>
          <w:rFonts w:cs="Tahoma" w:asciiTheme="minorEastAsia" w:hAnsiTheme="minorEastAsia" w:eastAsiaTheme="minorEastAsia"/>
          <w:b/>
          <w:color w:val="333333"/>
          <w:sz w:val="32"/>
        </w:rPr>
      </w:pPr>
      <w:r>
        <w:rPr>
          <w:rFonts w:cs="Tahoma" w:asciiTheme="minorEastAsia" w:hAnsiTheme="minorEastAsia" w:eastAsiaTheme="minorEastAsia"/>
          <w:b/>
          <w:color w:val="333333"/>
          <w:sz w:val="32"/>
        </w:rPr>
        <w:t>南京师范大学中北学院“综合英语”在线开放课程</w:t>
      </w:r>
    </w:p>
    <w:p>
      <w:pPr>
        <w:pStyle w:val="3"/>
        <w:spacing w:before="0" w:beforeAutospacing="0" w:after="0" w:afterAutospacing="0" w:line="360" w:lineRule="auto"/>
        <w:ind w:firstLine="643" w:firstLineChars="200"/>
        <w:jc w:val="center"/>
        <w:rPr>
          <w:rFonts w:cs="Tahoma" w:asciiTheme="minorEastAsia" w:hAnsiTheme="minorEastAsia" w:eastAsiaTheme="minorEastAsia"/>
          <w:b/>
          <w:color w:val="333333"/>
          <w:sz w:val="32"/>
        </w:rPr>
      </w:pPr>
      <w:r>
        <w:rPr>
          <w:rFonts w:cs="Tahoma" w:asciiTheme="minorEastAsia" w:hAnsiTheme="minorEastAsia" w:eastAsiaTheme="minorEastAsia"/>
          <w:b/>
          <w:color w:val="333333"/>
          <w:sz w:val="32"/>
        </w:rPr>
        <w:t>制作服务采购项目</w:t>
      </w:r>
    </w:p>
    <w:p>
      <w:pPr>
        <w:pStyle w:val="3"/>
        <w:spacing w:before="0" w:beforeAutospacing="0" w:after="156" w:afterLines="50" w:afterAutospacing="0" w:line="500" w:lineRule="exact"/>
        <w:ind w:firstLine="480" w:firstLineChars="200"/>
        <w:rPr>
          <w:rFonts w:cs="Tahoma" w:asciiTheme="majorEastAsia" w:hAnsiTheme="majorEastAsia" w:eastAsiaTheme="majorEastAsia"/>
          <w:color w:val="333333"/>
        </w:rPr>
      </w:pP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一、项目介绍：制作</w:t>
      </w:r>
      <w:r>
        <w:rPr>
          <w:rFonts w:cs="Tahoma" w:asciiTheme="majorEastAsia" w:hAnsiTheme="majorEastAsia" w:eastAsiaTheme="majorEastAsia"/>
          <w:b/>
        </w:rPr>
        <w:t>“综合英语（3）”</w:t>
      </w:r>
      <w:r>
        <w:rPr>
          <w:rFonts w:cs="Tahoma" w:asciiTheme="majorEastAsia" w:hAnsiTheme="majorEastAsia" w:eastAsiaTheme="majorEastAsia"/>
        </w:rPr>
        <w:t>在线开放课程，用于配套辅助英语专业教材教学，开展线上线下混合式教学，并申报相应课程项目。本课程是基于《现代大学英语精读1》教材内容的配套在线开放课程。</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二、响应材料相关要求：</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1、投标人需提供该项目的知识产权承诺书并加盖公章（由于本课程是基于</w:t>
      </w:r>
      <w:r>
        <w:rPr>
          <w:rFonts w:cs="Tahoma" w:asciiTheme="majorEastAsia" w:hAnsiTheme="majorEastAsia" w:eastAsiaTheme="majorEastAsia"/>
          <w:b/>
        </w:rPr>
        <w:t>《现代大学英语精读3》</w:t>
      </w:r>
      <w:r>
        <w:rPr>
          <w:rFonts w:cs="Tahoma" w:asciiTheme="majorEastAsia" w:hAnsiTheme="majorEastAsia" w:eastAsiaTheme="majorEastAsia"/>
        </w:rPr>
        <w:t>教材内容的配套在线开放课程，制作过程中提供的文本内容、数据、课件PPT、资料等课程制作相关资料涉及使用教材的版权，必须妥善解决所有的知识产权，所有知识产权、传播权纠纷由视频制作方承担责任，采购方免责。）。</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2、</w:t>
      </w:r>
      <w:r>
        <w:rPr>
          <w:rFonts w:hint="eastAsia" w:cs="Tahoma" w:asciiTheme="majorEastAsia" w:hAnsiTheme="majorEastAsia" w:eastAsiaTheme="majorEastAsia"/>
        </w:rPr>
        <w:t>满足《中华人民共和国政府采购法》第二十二条规定。</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3、须提供报价清单并盖章，本项目最高限价为</w:t>
      </w:r>
      <w:r>
        <w:rPr>
          <w:rFonts w:hint="eastAsia" w:cs="Tahoma" w:asciiTheme="minorEastAsia" w:hAnsiTheme="minorEastAsia" w:eastAsiaTheme="minorEastAsia"/>
          <w:color w:val="333333"/>
        </w:rPr>
        <w:t>玖万</w:t>
      </w:r>
      <w:r>
        <w:rPr>
          <w:rFonts w:hint="eastAsia" w:cs="Tahoma" w:asciiTheme="minorEastAsia" w:hAnsiTheme="minorEastAsia" w:eastAsiaTheme="minorEastAsia"/>
          <w:color w:val="333333"/>
          <w:lang w:val="en-US" w:eastAsia="zh-CN"/>
        </w:rPr>
        <w:t>壹仟贰佰</w:t>
      </w:r>
      <w:r>
        <w:rPr>
          <w:rFonts w:hint="eastAsia" w:cs="Tahoma" w:asciiTheme="minorEastAsia" w:hAnsiTheme="minorEastAsia" w:eastAsiaTheme="minorEastAsia"/>
          <w:color w:val="333333"/>
        </w:rPr>
        <w:t>元整（9</w:t>
      </w:r>
      <w:r>
        <w:rPr>
          <w:rFonts w:hint="eastAsia" w:cs="Tahoma" w:asciiTheme="minorEastAsia" w:hAnsiTheme="minorEastAsia" w:eastAsiaTheme="minorEastAsia"/>
          <w:color w:val="333333"/>
          <w:lang w:val="en-US" w:eastAsia="zh-CN"/>
        </w:rPr>
        <w:t>12</w:t>
      </w:r>
      <w:r>
        <w:rPr>
          <w:rFonts w:hint="eastAsia" w:cs="Tahoma" w:asciiTheme="minorEastAsia" w:hAnsiTheme="minorEastAsia" w:eastAsiaTheme="minorEastAsia"/>
          <w:color w:val="333333"/>
        </w:rPr>
        <w:t>00元）</w:t>
      </w:r>
      <w:r>
        <w:rPr>
          <w:rFonts w:cs="Tahoma" w:asciiTheme="majorEastAsia" w:hAnsiTheme="majorEastAsia" w:eastAsiaTheme="majorEastAsia"/>
        </w:rPr>
        <w:t>，高于最高限价属无效报价。</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4、投标人需提供课程制作视频样品现场展示（如无视频样品展示视为资格审查不通过）。</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5、响应文件必须密封完好，一式两份，送达南京师范大学中北学院正德楼119室.</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三、开标时间及地点</w:t>
      </w:r>
    </w:p>
    <w:p>
      <w:pPr>
        <w:pStyle w:val="3"/>
        <w:spacing w:before="0" w:beforeAutospacing="0" w:after="156" w:afterLines="50" w:afterAutospacing="0" w:line="480" w:lineRule="exact"/>
        <w:ind w:firstLine="480" w:firstLineChars="200"/>
        <w:rPr>
          <w:rFonts w:hint="default" w:cs="Tahoma" w:asciiTheme="majorEastAsia" w:hAnsiTheme="majorEastAsia" w:eastAsiaTheme="majorEastAsia"/>
          <w:lang w:val="en-US" w:eastAsia="zh-CN"/>
        </w:rPr>
      </w:pPr>
      <w:r>
        <w:rPr>
          <w:rFonts w:cs="Tahoma" w:asciiTheme="majorEastAsia" w:hAnsiTheme="majorEastAsia" w:eastAsiaTheme="majorEastAsia"/>
        </w:rPr>
        <w:t xml:space="preserve">开标时间： </w:t>
      </w:r>
      <w:r>
        <w:rPr>
          <w:rFonts w:hint="default" w:cs="Tahoma" w:asciiTheme="majorEastAsia" w:hAnsiTheme="majorEastAsia" w:eastAsiaTheme="majorEastAsia"/>
          <w:lang w:val="en-US"/>
        </w:rPr>
        <w:t>2023</w:t>
      </w:r>
      <w:r>
        <w:rPr>
          <w:rFonts w:hint="eastAsia" w:cs="Tahoma" w:asciiTheme="majorEastAsia" w:hAnsiTheme="majorEastAsia" w:eastAsiaTheme="majorEastAsia"/>
          <w:lang w:val="en-US" w:eastAsia="zh-CN"/>
        </w:rPr>
        <w:t>年6月13日上午10点</w:t>
      </w:r>
    </w:p>
    <w:p>
      <w:pPr>
        <w:pStyle w:val="3"/>
        <w:spacing w:before="0" w:beforeAutospacing="0" w:after="156" w:afterLines="50" w:afterAutospacing="0" w:line="480" w:lineRule="exact"/>
        <w:ind w:firstLine="480" w:firstLineChars="200"/>
        <w:rPr>
          <w:rFonts w:hint="default" w:cs="Tahoma" w:asciiTheme="majorEastAsia" w:hAnsiTheme="majorEastAsia" w:eastAsiaTheme="majorEastAsia"/>
          <w:lang w:val="en-US" w:eastAsia="zh-CN"/>
        </w:rPr>
      </w:pPr>
      <w:r>
        <w:rPr>
          <w:rFonts w:cs="Tahoma" w:asciiTheme="majorEastAsia" w:hAnsiTheme="majorEastAsia" w:eastAsiaTheme="majorEastAsia"/>
        </w:rPr>
        <w:t>开标地点：</w:t>
      </w:r>
      <w:r>
        <w:rPr>
          <w:rFonts w:hint="eastAsia" w:cs="Tahoma" w:asciiTheme="majorEastAsia" w:hAnsiTheme="majorEastAsia" w:eastAsiaTheme="majorEastAsia"/>
        </w:rPr>
        <w:t xml:space="preserve"> </w:t>
      </w:r>
      <w:r>
        <w:rPr>
          <w:rFonts w:hint="eastAsia" w:cs="Tahoma" w:asciiTheme="majorEastAsia" w:hAnsiTheme="majorEastAsia" w:eastAsiaTheme="majorEastAsia"/>
          <w:lang w:val="en-US" w:eastAsia="zh-CN"/>
        </w:rPr>
        <w:t>南京师范大学中北学院正德楼121</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四、服务需求及技术规格:</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1. 人员配置及设备要求：具备3年以上经验的课程顾问团队，课程编导与老师深度沟通，提供一对一的课程咨询服务，收集材料，辅助老师策划设计课程，课程知识点设计，起草课程脚本、拟定分组镜头大纲。具备资深专业摄像师、摄像助理、化妆师、灯光师、场记员等专业摄像团队拍摄现场服务，包括拍摄前及拍摄过程摄像机、机位位置、音频设备、灯光调试管理，化妆，拍摄进度、时间、内容、景别等内容的记录。拍摄设备：专业高清摄像机、拍摄轨道、摇臂、1.5 米小型轨、4K高清摄像机、高速摄像机、航拍机等；辅助记忆设备（提词器）1 套；专业无线麦模式的音频设备、专业影视摄影镝灯，LED 面光灯等。具备专业的视频处理团队进行视频调色渲染、特效包装、字幕制作、视频转换等专业团队进行视频后期处理。</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Calibri" w:asciiTheme="majorEastAsia" w:hAnsiTheme="majorEastAsia" w:eastAsiaTheme="majorEastAsia"/>
        </w:rPr>
        <w:t> </w:t>
      </w:r>
      <w:r>
        <w:rPr>
          <w:rFonts w:cs="Tahoma" w:asciiTheme="majorEastAsia" w:hAnsiTheme="majorEastAsia" w:eastAsiaTheme="majorEastAsia"/>
        </w:rPr>
        <w:t>2. 课程制作要求：富媒体化内容的组织要求，在线课程是以授课内容为中心的课程资源包，囊括视频、音频、图书、论文、文本、图片、动画等富媒体内容。制作公司需要根据老师提供素材包含作业、习题、讲义、参考资料及其他与课程相关的资源进行整合，以便制作精良的课程。知识单元化，课程制作按照知识点进行，每个知识点是一个独立的课程单元，视频时长在 8-15 分钟，具体根据课程知识点而定，包含该知识点的授课视频、参考资料、作业题、试题库及其它相关资源等。版权要求，制作公司因课程建设需要提供的学术视频、片头片尾、图片、音频、图书、论文等素材，要求具有完整的知识产权，且其产权归属学校所有。</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Tahoma" w:asciiTheme="majorEastAsia" w:hAnsiTheme="majorEastAsia" w:eastAsiaTheme="majorEastAsia"/>
        </w:rPr>
        <w:t>3. 视频制作要求：拍摄为教学现场或专业摄影棚，摄影棚拍摄需具有本地化专业摄影棚，或根据课程内容需求，搭建拍摄场景。质量达到电视台专题效果。如学校提供场地，制作公司需提供所需所有设备并搭建拍摄场景，提供驻场服务。必须使用高清数字设备进行录制，要求视频信号源，稳定性：全片图像同步性能稳定，无失步现象，CTL 同步控制信号必须连续；图像无抖动跳跃，色彩无突变，编辑点处图像稳定。信噪比：图像信噪比不低于 55dB，无明显杂波。色调：白平衡正确，无明显偏色，多机拍摄的镜头衔接处无明显色差。视频电平：视频全讯号幅度为 1Ⅴp-p，最大不超过 1.1Ⅴ p-p。其中，消隐电平为 0V 时，白电平幅度 0.7Ⅴp-p，同步信号-0.3V，色同步信号幅度 0.3V p-p (以消隐线上下对称)，全片一致。支持转换 mp4，mpg，flv等通用的视频格式。必须使用专业级话筒及音频处理设备，保证录音质量。音频信号源，声道：中文内容音频信号记录于第 1 声道，音乐、音效、同期声记录于第 2 声道，若有其他文字解说记录于第 3 声道（如录音设备无第 3 声道，则录于第 2 声道）。电平指标：-2db — -8db 声音应无明显失真、放音过冲、过弱。音频信噪比不低于 48db。声音和画面要求同步，无交流声或其他杂音等缺陷。伴音清晰、饱满、圆润，无失真、噪声杂音干扰、音量忽大忽小现象。解说声与现场声无明显比例失调，解说声与背景音乐无明显比例失调。前期采用高清拍摄时，分辨率不低于 1080p(1920*1080)，采用 16：9 模式。视频处理压缩采用 H.264(MPEG-4 Part10：profile=main, level=3.0)及以上标准编码方式，码流速率 1024Kbps 以上，帧率不低于 25fps。音频压缩采用 AAC(MPEG4 Part3)格式。采样率 48KHz。音频码流率 128Kbps (恒定)。双声道，须做混音处理。配音可中英文双音轨模式。字幕制作，字幕文件需单独制作，要求用SRT格式，字幕要使用符合国家标准的规范字，不出现繁体字、异体字(国家规定的除外)、错别字；字幕的字体、大小、色彩搭配、摆放位置、停留时间、出入屏方式力求与其他要素（画面、解说词、音乐）配合适当，不能破坏原有画面。可支持中英文双字幕模式。片头片尾，片头一般不超过 10 秒，应包括:学校 LOGO、课程名称、主讲教师信息，片尾包括版权单位等信息。</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Calibri" w:asciiTheme="majorEastAsia" w:hAnsiTheme="majorEastAsia" w:eastAsiaTheme="majorEastAsia"/>
        </w:rPr>
        <w:t> </w:t>
      </w:r>
      <w:r>
        <w:rPr>
          <w:rFonts w:cs="Tahoma" w:asciiTheme="majorEastAsia" w:hAnsiTheme="majorEastAsia" w:eastAsiaTheme="majorEastAsia"/>
        </w:rPr>
        <w:t>4. 交付要求：提供分辨率不低于1080p（16:9），MP4 格式的视频文件一套。制作公司承诺拍摄的全部母带级别视频文件和成品文件至少提供一年的保存服务。</w:t>
      </w:r>
    </w:p>
    <w:p>
      <w:pPr>
        <w:pStyle w:val="3"/>
        <w:spacing w:before="0" w:beforeAutospacing="0" w:after="156" w:afterLines="50" w:afterAutospacing="0" w:line="480" w:lineRule="exact"/>
        <w:ind w:firstLine="480" w:firstLineChars="200"/>
        <w:rPr>
          <w:rFonts w:cs="Tahoma" w:asciiTheme="majorEastAsia" w:hAnsiTheme="majorEastAsia" w:eastAsiaTheme="majorEastAsia"/>
        </w:rPr>
      </w:pPr>
      <w:r>
        <w:rPr>
          <w:rFonts w:cs="Calibri" w:asciiTheme="majorEastAsia" w:hAnsiTheme="majorEastAsia" w:eastAsiaTheme="majorEastAsia"/>
        </w:rPr>
        <w:t> </w:t>
      </w:r>
      <w:r>
        <w:rPr>
          <w:rFonts w:cs="Tahoma" w:asciiTheme="majorEastAsia" w:hAnsiTheme="majorEastAsia" w:eastAsiaTheme="majorEastAsia"/>
        </w:rPr>
        <w:t>5. 课程上线辅导要求：课程拍摄制作结束后，帮助老师完成课程上线工作并提供上线辅导和技术支持。</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本项目采用综合评分法，满分为100分，具体评分标准如下：</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（一）价格分（</w:t>
      </w:r>
      <w:r>
        <w:rPr>
          <w:rStyle w:val="6"/>
          <w:rFonts w:hint="eastAsia" w:cs="Tahoma" w:asciiTheme="majorEastAsia" w:hAnsiTheme="majorEastAsia" w:eastAsiaTheme="majorEastAsia"/>
          <w:color w:val="333333"/>
          <w:sz w:val="24"/>
          <w:szCs w:val="24"/>
        </w:rPr>
        <w:t>2</w:t>
      </w:r>
      <w:r>
        <w:rPr>
          <w:rStyle w:val="6"/>
          <w:rFonts w:cs="Tahoma" w:asciiTheme="majorEastAsia" w:hAnsiTheme="majorEastAsia" w:eastAsiaTheme="majorEastAsia"/>
          <w:color w:val="333333"/>
          <w:sz w:val="24"/>
          <w:szCs w:val="24"/>
        </w:rPr>
        <w:t>0分）</w:t>
      </w:r>
    </w:p>
    <w:p>
      <w:pPr>
        <w:spacing w:after="156" w:afterLines="50"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以满足招标文件要求的最低投标报价为评标基准价，得满分</w:t>
      </w:r>
      <w:r>
        <w:rPr>
          <w:rFonts w:asciiTheme="majorEastAsia" w:hAnsiTheme="majorEastAsia" w:eastAsiaTheme="majorEastAsia"/>
          <w:sz w:val="24"/>
          <w:szCs w:val="24"/>
        </w:rPr>
        <w:t>20</w:t>
      </w:r>
      <w:r>
        <w:rPr>
          <w:rFonts w:hint="eastAsia" w:asciiTheme="majorEastAsia" w:hAnsiTheme="majorEastAsia" w:eastAsiaTheme="majorEastAsia"/>
          <w:sz w:val="24"/>
          <w:szCs w:val="24"/>
        </w:rPr>
        <w:t>分，其他投标报价得分＝（评标基准价/其他投标报价）×</w:t>
      </w:r>
      <w:r>
        <w:rPr>
          <w:rFonts w:asciiTheme="majorEastAsia" w:hAnsiTheme="majorEastAsia" w:eastAsiaTheme="majorEastAsia"/>
          <w:sz w:val="24"/>
          <w:szCs w:val="24"/>
        </w:rPr>
        <w:t>20</w:t>
      </w:r>
      <w:r>
        <w:rPr>
          <w:rFonts w:hint="eastAsia" w:asciiTheme="majorEastAsia" w:hAnsiTheme="majorEastAsia" w:eastAsiaTheme="majorEastAsia"/>
          <w:sz w:val="24"/>
          <w:szCs w:val="24"/>
        </w:rPr>
        <w:t>×100％。（保留二位小数）</w:t>
      </w:r>
    </w:p>
    <w:p>
      <w:pPr>
        <w:spacing w:after="156" w:afterLines="50"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（二）综合实力（</w:t>
      </w:r>
      <w:r>
        <w:rPr>
          <w:rStyle w:val="6"/>
          <w:rFonts w:hint="eastAsia" w:cs="Tahoma" w:asciiTheme="majorEastAsia" w:hAnsiTheme="majorEastAsia" w:eastAsiaTheme="majorEastAsia"/>
          <w:color w:val="333333"/>
          <w:sz w:val="24"/>
          <w:szCs w:val="24"/>
        </w:rPr>
        <w:t>2</w:t>
      </w:r>
      <w:r>
        <w:rPr>
          <w:rStyle w:val="6"/>
          <w:rFonts w:cs="Tahoma" w:asciiTheme="majorEastAsia" w:hAnsiTheme="majorEastAsia" w:eastAsiaTheme="majorEastAsia"/>
          <w:color w:val="333333"/>
          <w:sz w:val="24"/>
          <w:szCs w:val="24"/>
        </w:rPr>
        <w:t>6分）</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hint="eastAsia" w:cs="Tahoma" w:asciiTheme="majorEastAsia" w:hAnsiTheme="majorEastAsia" w:eastAsiaTheme="majorEastAsia"/>
          <w:color w:val="333333"/>
          <w:sz w:val="24"/>
          <w:szCs w:val="24"/>
        </w:rPr>
        <w:t>1</w:t>
      </w:r>
      <w:r>
        <w:rPr>
          <w:rStyle w:val="6"/>
          <w:rFonts w:cs="Tahoma" w:asciiTheme="majorEastAsia" w:hAnsiTheme="majorEastAsia" w:eastAsiaTheme="majorEastAsia"/>
          <w:color w:val="333333"/>
          <w:sz w:val="24"/>
          <w:szCs w:val="24"/>
        </w:rPr>
        <w:t xml:space="preserve">. </w:t>
      </w:r>
      <w:r>
        <w:rPr>
          <w:rStyle w:val="6"/>
          <w:rFonts w:hint="eastAsia" w:cs="Tahoma" w:asciiTheme="majorEastAsia" w:hAnsiTheme="majorEastAsia" w:eastAsiaTheme="majorEastAsia"/>
          <w:color w:val="333333"/>
          <w:sz w:val="24"/>
          <w:szCs w:val="24"/>
        </w:rPr>
        <w:t>企业资质（6分）</w:t>
      </w:r>
    </w:p>
    <w:p>
      <w:pPr>
        <w:spacing w:after="156" w:afterLines="50" w:line="480" w:lineRule="exact"/>
        <w:ind w:firstLine="480" w:firstLineChars="200"/>
        <w:rPr>
          <w:rStyle w:val="6"/>
          <w:rFonts w:cs="Tahoma" w:asciiTheme="majorEastAsia" w:hAnsiTheme="majorEastAsia" w:eastAsiaTheme="majorEastAsia"/>
          <w:b w:val="0"/>
          <w:color w:val="333333"/>
          <w:sz w:val="24"/>
          <w:szCs w:val="24"/>
        </w:rPr>
      </w:pPr>
      <w:r>
        <w:rPr>
          <w:rStyle w:val="6"/>
          <w:rFonts w:hint="eastAsia" w:cs="Tahoma" w:asciiTheme="majorEastAsia" w:hAnsiTheme="majorEastAsia" w:eastAsiaTheme="majorEastAsia"/>
          <w:b w:val="0"/>
          <w:color w:val="333333"/>
          <w:sz w:val="24"/>
          <w:szCs w:val="24"/>
        </w:rPr>
        <w:t>投标供应商具备的资质：（1）出版物经营许可证；（2）广播电视节目制作经营许可证；（</w:t>
      </w:r>
      <w:r>
        <w:rPr>
          <w:rStyle w:val="6"/>
          <w:rFonts w:cs="Tahoma" w:asciiTheme="majorEastAsia" w:hAnsiTheme="majorEastAsia" w:eastAsiaTheme="majorEastAsia"/>
          <w:b w:val="0"/>
          <w:color w:val="333333"/>
          <w:sz w:val="24"/>
          <w:szCs w:val="24"/>
        </w:rPr>
        <w:t>3</w:t>
      </w:r>
      <w:r>
        <w:rPr>
          <w:rStyle w:val="6"/>
          <w:rFonts w:hint="eastAsia" w:cs="Tahoma" w:asciiTheme="majorEastAsia" w:hAnsiTheme="majorEastAsia" w:eastAsiaTheme="majorEastAsia"/>
          <w:b w:val="0"/>
          <w:color w:val="333333"/>
          <w:sz w:val="24"/>
          <w:szCs w:val="24"/>
        </w:rPr>
        <w:t>）外语类系统平台软件著作权证书；（</w:t>
      </w:r>
      <w:r>
        <w:rPr>
          <w:rStyle w:val="6"/>
          <w:rFonts w:cs="Tahoma" w:asciiTheme="majorEastAsia" w:hAnsiTheme="majorEastAsia" w:eastAsiaTheme="majorEastAsia"/>
          <w:b w:val="0"/>
          <w:color w:val="333333"/>
          <w:sz w:val="24"/>
          <w:szCs w:val="24"/>
        </w:rPr>
        <w:t>4</w:t>
      </w:r>
      <w:r>
        <w:rPr>
          <w:rStyle w:val="6"/>
          <w:rFonts w:hint="eastAsia" w:cs="Tahoma" w:asciiTheme="majorEastAsia" w:hAnsiTheme="majorEastAsia" w:eastAsiaTheme="majorEastAsia"/>
          <w:b w:val="0"/>
          <w:color w:val="333333"/>
          <w:sz w:val="24"/>
          <w:szCs w:val="24"/>
        </w:rPr>
        <w:t>）ISO质量管理体系认证证书；（</w:t>
      </w:r>
      <w:r>
        <w:rPr>
          <w:rStyle w:val="6"/>
          <w:rFonts w:cs="Tahoma" w:asciiTheme="majorEastAsia" w:hAnsiTheme="majorEastAsia" w:eastAsiaTheme="majorEastAsia"/>
          <w:b w:val="0"/>
          <w:color w:val="333333"/>
          <w:sz w:val="24"/>
          <w:szCs w:val="24"/>
        </w:rPr>
        <w:t>5</w:t>
      </w:r>
      <w:r>
        <w:rPr>
          <w:rStyle w:val="6"/>
          <w:rFonts w:hint="eastAsia" w:cs="Tahoma" w:asciiTheme="majorEastAsia" w:hAnsiTheme="majorEastAsia" w:eastAsiaTheme="majorEastAsia"/>
          <w:b w:val="0"/>
          <w:color w:val="333333"/>
          <w:sz w:val="24"/>
          <w:szCs w:val="24"/>
        </w:rPr>
        <w:t>）AAA级资信等级证书；（</w:t>
      </w:r>
      <w:r>
        <w:rPr>
          <w:rStyle w:val="6"/>
          <w:rFonts w:cs="Tahoma" w:asciiTheme="majorEastAsia" w:hAnsiTheme="majorEastAsia" w:eastAsiaTheme="majorEastAsia"/>
          <w:b w:val="0"/>
          <w:color w:val="333333"/>
          <w:sz w:val="24"/>
          <w:szCs w:val="24"/>
        </w:rPr>
        <w:t>6</w:t>
      </w:r>
      <w:r>
        <w:rPr>
          <w:rStyle w:val="6"/>
          <w:rFonts w:hint="eastAsia" w:cs="Tahoma" w:asciiTheme="majorEastAsia" w:hAnsiTheme="majorEastAsia" w:eastAsiaTheme="majorEastAsia"/>
          <w:b w:val="0"/>
          <w:color w:val="333333"/>
          <w:sz w:val="24"/>
          <w:szCs w:val="24"/>
        </w:rPr>
        <w:t>）AAA级企业信用等级证书。</w:t>
      </w:r>
    </w:p>
    <w:p>
      <w:pPr>
        <w:spacing w:after="156" w:afterLines="50" w:line="480" w:lineRule="exact"/>
        <w:ind w:firstLine="480" w:firstLineChars="200"/>
        <w:rPr>
          <w:rStyle w:val="6"/>
          <w:rFonts w:cs="Tahoma" w:asciiTheme="majorEastAsia" w:hAnsiTheme="majorEastAsia" w:eastAsiaTheme="majorEastAsia"/>
          <w:b w:val="0"/>
          <w:color w:val="333333"/>
          <w:sz w:val="24"/>
          <w:szCs w:val="24"/>
        </w:rPr>
      </w:pPr>
      <w:r>
        <w:rPr>
          <w:rStyle w:val="6"/>
          <w:rFonts w:hint="eastAsia" w:cs="Tahoma" w:asciiTheme="majorEastAsia" w:hAnsiTheme="majorEastAsia" w:eastAsiaTheme="majorEastAsia"/>
          <w:b w:val="0"/>
          <w:color w:val="333333"/>
          <w:sz w:val="24"/>
          <w:szCs w:val="24"/>
        </w:rPr>
        <w:t>每提供1个证书得1分，最高得6分；</w:t>
      </w:r>
    </w:p>
    <w:p>
      <w:pPr>
        <w:spacing w:after="156" w:afterLines="50" w:line="480" w:lineRule="exact"/>
        <w:ind w:firstLine="482" w:firstLineChars="200"/>
        <w:rPr>
          <w:rFonts w:asciiTheme="majorEastAsia" w:hAnsiTheme="majorEastAsia" w:eastAsiaTheme="majorEastAsia"/>
          <w:sz w:val="24"/>
          <w:szCs w:val="24"/>
        </w:rPr>
      </w:pPr>
      <w:r>
        <w:rPr>
          <w:rStyle w:val="6"/>
          <w:rFonts w:hint="eastAsia" w:cs="Tahoma" w:asciiTheme="majorEastAsia" w:hAnsiTheme="majorEastAsia" w:eastAsiaTheme="majorEastAsia"/>
          <w:color w:val="333333"/>
          <w:sz w:val="24"/>
          <w:szCs w:val="24"/>
        </w:rPr>
        <w:t>2</w:t>
      </w:r>
      <w:r>
        <w:rPr>
          <w:rStyle w:val="6"/>
          <w:rFonts w:cs="Tahoma" w:asciiTheme="majorEastAsia" w:hAnsiTheme="majorEastAsia" w:eastAsiaTheme="majorEastAsia"/>
          <w:color w:val="333333"/>
          <w:sz w:val="24"/>
          <w:szCs w:val="24"/>
        </w:rPr>
        <w:t>. 业绩（20 分）</w:t>
      </w:r>
    </w:p>
    <w:p>
      <w:pPr>
        <w:spacing w:after="156" w:afterLines="50" w:line="480" w:lineRule="exact"/>
        <w:ind w:firstLine="480" w:firstLineChars="200"/>
        <w:rPr>
          <w:rStyle w:val="6"/>
          <w:rFonts w:asciiTheme="majorEastAsia" w:hAnsiTheme="majorEastAsia" w:eastAsiaTheme="majorEastAsia"/>
          <w:b w:val="0"/>
          <w:bCs w:val="0"/>
          <w:sz w:val="24"/>
          <w:szCs w:val="24"/>
        </w:rPr>
      </w:pPr>
      <w:r>
        <w:rPr>
          <w:rFonts w:asciiTheme="majorEastAsia" w:hAnsiTheme="majorEastAsia" w:eastAsiaTheme="majorEastAsia"/>
          <w:sz w:val="24"/>
          <w:szCs w:val="24"/>
        </w:rPr>
        <w:t>投标人自2019年1月1日以来完成过同类项目案例，提供近五年服务高校的相关视频拍摄合同，合同必须含有清晰可见的标的物、合同价以及盖章签字部分所在页，否则不得分（复印件加盖公章，原件备查）。每提供一份合同得2 分，最多可得20分。</w:t>
      </w:r>
    </w:p>
    <w:p>
      <w:pPr>
        <w:spacing w:after="156" w:afterLines="50" w:line="480" w:lineRule="exact"/>
        <w:ind w:firstLine="482" w:firstLineChars="200"/>
        <w:rPr>
          <w:rFonts w:asciiTheme="majorEastAsia" w:hAnsiTheme="majorEastAsia" w:eastAsiaTheme="majorEastAsia"/>
          <w:b/>
          <w:sz w:val="24"/>
          <w:szCs w:val="24"/>
        </w:rPr>
      </w:pP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三</w:t>
      </w:r>
      <w:r>
        <w:rPr>
          <w:rStyle w:val="6"/>
          <w:rFonts w:cs="Tahoma" w:asciiTheme="majorEastAsia" w:hAnsiTheme="majorEastAsia" w:eastAsiaTheme="majorEastAsia"/>
          <w:color w:val="333333"/>
          <w:sz w:val="24"/>
          <w:szCs w:val="24"/>
        </w:rPr>
        <w:t>）</w:t>
      </w:r>
      <w:r>
        <w:rPr>
          <w:rFonts w:hint="eastAsia" w:asciiTheme="majorEastAsia" w:hAnsiTheme="majorEastAsia" w:eastAsiaTheme="majorEastAsia"/>
          <w:b/>
          <w:sz w:val="24"/>
          <w:szCs w:val="24"/>
        </w:rPr>
        <w:t>作品获奖情况（1</w:t>
      </w:r>
      <w:r>
        <w:rPr>
          <w:rFonts w:asciiTheme="majorEastAsia" w:hAnsiTheme="majorEastAsia" w:eastAsiaTheme="majorEastAsia"/>
          <w:b/>
          <w:sz w:val="24"/>
          <w:szCs w:val="24"/>
        </w:rPr>
        <w:t>0分</w:t>
      </w:r>
      <w:r>
        <w:rPr>
          <w:rFonts w:hint="eastAsia" w:asciiTheme="majorEastAsia" w:hAnsiTheme="majorEastAsia" w:eastAsiaTheme="majorEastAsia"/>
          <w:b/>
          <w:sz w:val="24"/>
          <w:szCs w:val="24"/>
        </w:rPr>
        <w:t>）</w:t>
      </w:r>
    </w:p>
    <w:p>
      <w:pPr>
        <w:spacing w:after="156" w:afterLines="50" w:line="480" w:lineRule="exact"/>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2019</w:t>
      </w:r>
      <w:r>
        <w:rPr>
          <w:rFonts w:hint="eastAsia" w:asciiTheme="majorEastAsia" w:hAnsiTheme="majorEastAsia" w:eastAsiaTheme="majorEastAsia"/>
          <w:sz w:val="24"/>
          <w:szCs w:val="24"/>
        </w:rPr>
        <w:t>年</w:t>
      </w:r>
      <w:r>
        <w:rPr>
          <w:rFonts w:asciiTheme="majorEastAsia" w:hAnsiTheme="majorEastAsia" w:eastAsiaTheme="majorEastAsia"/>
          <w:sz w:val="24"/>
          <w:szCs w:val="24"/>
        </w:rPr>
        <w:t>1</w:t>
      </w:r>
      <w:r>
        <w:rPr>
          <w:rFonts w:hint="eastAsia" w:asciiTheme="majorEastAsia" w:hAnsiTheme="majorEastAsia" w:eastAsiaTheme="majorEastAsia"/>
          <w:sz w:val="24"/>
          <w:szCs w:val="24"/>
        </w:rPr>
        <w:t>月以来投标供应商制作的视频获省级及以上政府部门（含主管的单位，如教指委、高等教育学会等）颁发的奖项或荣誉（包括一流课程、高校微课教学比赛、高校教师教学创新大赛等）情况。</w:t>
      </w:r>
    </w:p>
    <w:p>
      <w:pPr>
        <w:spacing w:after="156" w:afterLines="50"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每提供一份国家级奖项或荣誉得3分，省级奖项或荣誉得2分。须提供加盖公章的合同复印件及相应的官网文件作为证明材料。</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四</w:t>
      </w: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课程及视频制作方案</w:t>
      </w:r>
      <w:r>
        <w:rPr>
          <w:rStyle w:val="6"/>
          <w:rFonts w:cs="Tahoma" w:asciiTheme="majorEastAsia" w:hAnsiTheme="majorEastAsia" w:eastAsiaTheme="majorEastAsia"/>
          <w:color w:val="333333"/>
          <w:sz w:val="24"/>
          <w:szCs w:val="24"/>
        </w:rPr>
        <w:t xml:space="preserve">（15分） </w:t>
      </w:r>
    </w:p>
    <w:p>
      <w:pPr>
        <w:spacing w:after="156" w:afterLines="50" w:line="480" w:lineRule="exact"/>
        <w:ind w:firstLine="480" w:firstLineChars="200"/>
        <w:rPr>
          <w:rStyle w:val="6"/>
          <w:rFonts w:cs="Tahoma"/>
          <w:color w:val="333333"/>
        </w:rPr>
      </w:pPr>
      <w:r>
        <w:rPr>
          <w:rFonts w:hint="eastAsia" w:asciiTheme="majorEastAsia" w:hAnsiTheme="majorEastAsia" w:eastAsiaTheme="majorEastAsia"/>
          <w:sz w:val="24"/>
          <w:szCs w:val="24"/>
        </w:rPr>
        <w:t>方案内容全面、严谨、可行，叙述清楚且合理，符合现场实际需求，得</w:t>
      </w:r>
      <w:r>
        <w:rPr>
          <w:rFonts w:asciiTheme="majorEastAsia" w:hAnsiTheme="majorEastAsia" w:eastAsiaTheme="majorEastAsia"/>
          <w:sz w:val="24"/>
          <w:szCs w:val="24"/>
        </w:rPr>
        <w:t>15</w:t>
      </w:r>
      <w:r>
        <w:rPr>
          <w:rFonts w:hint="eastAsia" w:asciiTheme="majorEastAsia" w:hAnsiTheme="majorEastAsia" w:eastAsiaTheme="majorEastAsia"/>
          <w:sz w:val="24"/>
          <w:szCs w:val="24"/>
        </w:rPr>
        <w:t>分；内容较详实、合理、较有可行性，较符合项目需求，得</w:t>
      </w:r>
      <w:r>
        <w:rPr>
          <w:rFonts w:asciiTheme="majorEastAsia" w:hAnsiTheme="majorEastAsia" w:eastAsiaTheme="majorEastAsia"/>
          <w:sz w:val="24"/>
          <w:szCs w:val="24"/>
        </w:rPr>
        <w:t>10</w:t>
      </w:r>
      <w:r>
        <w:rPr>
          <w:rFonts w:hint="eastAsia" w:asciiTheme="majorEastAsia" w:hAnsiTheme="majorEastAsia" w:eastAsiaTheme="majorEastAsia"/>
          <w:sz w:val="24"/>
          <w:szCs w:val="24"/>
        </w:rPr>
        <w:t>分；内容基本详尽、基本合理，基本符合项目需求，得5分；内容可行性有待提升，得3分；内容很难实施或未提供相关信息不得分。</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五</w:t>
      </w: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培训方案</w:t>
      </w:r>
      <w:r>
        <w:rPr>
          <w:rStyle w:val="6"/>
          <w:rFonts w:cs="Tahoma" w:asciiTheme="majorEastAsia" w:hAnsiTheme="majorEastAsia" w:eastAsiaTheme="majorEastAsia"/>
          <w:color w:val="333333"/>
          <w:sz w:val="24"/>
          <w:szCs w:val="24"/>
        </w:rPr>
        <w:t xml:space="preserve">（10 分） </w:t>
      </w:r>
    </w:p>
    <w:p>
      <w:pPr>
        <w:pStyle w:val="2"/>
        <w:spacing w:after="156" w:afterLines="50" w:line="480" w:lineRule="exact"/>
        <w:ind w:left="0" w:leftChars="0" w:firstLine="480" w:firstLineChars="200"/>
        <w:rPr>
          <w:rFonts w:asciiTheme="majorEastAsia" w:hAnsiTheme="majorEastAsia" w:eastAsiaTheme="majorEastAsia" w:cstheme="minorBidi"/>
          <w:sz w:val="24"/>
          <w:szCs w:val="24"/>
        </w:rPr>
      </w:pPr>
      <w:r>
        <w:rPr>
          <w:rFonts w:hint="eastAsia" w:asciiTheme="majorEastAsia" w:hAnsiTheme="majorEastAsia" w:eastAsiaTheme="majorEastAsia" w:cstheme="minorBidi"/>
          <w:sz w:val="24"/>
          <w:szCs w:val="24"/>
        </w:rPr>
        <w:t>能针对在线开放课程建设与应用给学校教师提供多种形式，线上及线下相结合的培训等进行综合评审。</w:t>
      </w:r>
      <w:r>
        <w:rPr>
          <w:rFonts w:hint="eastAsia" w:asciiTheme="majorEastAsia" w:hAnsiTheme="majorEastAsia" w:eastAsiaTheme="majorEastAsia" w:cstheme="minorBidi"/>
          <w:sz w:val="24"/>
          <w:szCs w:val="24"/>
          <w:lang w:val="en-US" w:eastAsia="zh-CN"/>
        </w:rPr>
        <w:t>方</w:t>
      </w:r>
      <w:bookmarkStart w:id="0" w:name="_GoBack"/>
      <w:bookmarkEnd w:id="0"/>
      <w:r>
        <w:rPr>
          <w:rFonts w:hint="eastAsia" w:asciiTheme="majorEastAsia" w:hAnsiTheme="majorEastAsia" w:eastAsiaTheme="majorEastAsia" w:cstheme="minorBidi"/>
          <w:sz w:val="24"/>
          <w:szCs w:val="24"/>
        </w:rPr>
        <w:t>案科学合理，针对性强，得10分；方案较完整有效，较科学合理，较有针对性得</w:t>
      </w:r>
      <w:r>
        <w:rPr>
          <w:rFonts w:asciiTheme="majorEastAsia" w:hAnsiTheme="majorEastAsia" w:eastAsiaTheme="majorEastAsia" w:cstheme="minorBidi"/>
          <w:sz w:val="24"/>
          <w:szCs w:val="24"/>
        </w:rPr>
        <w:t>7</w:t>
      </w:r>
      <w:r>
        <w:rPr>
          <w:rFonts w:hint="eastAsia" w:asciiTheme="majorEastAsia" w:hAnsiTheme="majorEastAsia" w:eastAsiaTheme="majorEastAsia" w:cstheme="minorBidi"/>
          <w:sz w:val="24"/>
          <w:szCs w:val="24"/>
        </w:rPr>
        <w:t>分；方案基本合理，基本具有针对性，得5分；方案</w:t>
      </w:r>
      <w:r>
        <w:rPr>
          <w:rFonts w:asciiTheme="majorEastAsia" w:hAnsiTheme="majorEastAsia" w:eastAsiaTheme="majorEastAsia" w:cstheme="minorBidi"/>
          <w:sz w:val="24"/>
          <w:szCs w:val="24"/>
        </w:rPr>
        <w:t>可行性有待提升</w:t>
      </w:r>
      <w:r>
        <w:rPr>
          <w:rFonts w:hint="eastAsia" w:asciiTheme="majorEastAsia" w:hAnsiTheme="majorEastAsia" w:eastAsiaTheme="majorEastAsia" w:cstheme="minorBidi"/>
          <w:sz w:val="24"/>
          <w:szCs w:val="24"/>
        </w:rPr>
        <w:t>，</w:t>
      </w:r>
      <w:r>
        <w:rPr>
          <w:rFonts w:asciiTheme="majorEastAsia" w:hAnsiTheme="majorEastAsia" w:eastAsiaTheme="majorEastAsia" w:cstheme="minorBidi"/>
          <w:sz w:val="24"/>
          <w:szCs w:val="24"/>
        </w:rPr>
        <w:t>得 3分；</w:t>
      </w:r>
      <w:r>
        <w:rPr>
          <w:rFonts w:hint="eastAsia" w:asciiTheme="majorEastAsia" w:hAnsiTheme="majorEastAsia" w:eastAsiaTheme="majorEastAsia" w:cstheme="minorBidi"/>
          <w:sz w:val="24"/>
          <w:szCs w:val="24"/>
        </w:rPr>
        <w:t>方案差或未提供不得分。</w:t>
      </w:r>
    </w:p>
    <w:p>
      <w:pPr>
        <w:pStyle w:val="2"/>
        <w:spacing w:after="156" w:afterLines="50" w:line="480" w:lineRule="exact"/>
        <w:ind w:left="0" w:leftChars="0" w:firstLine="482" w:firstLineChars="200"/>
        <w:rPr>
          <w:rStyle w:val="6"/>
          <w:rFonts w:cs="Tahoma" w:asciiTheme="majorEastAsia" w:hAnsiTheme="majorEastAsia" w:eastAsiaTheme="majorEastAsia"/>
          <w:color w:val="333333"/>
          <w:sz w:val="24"/>
          <w:szCs w:val="24"/>
        </w:rPr>
      </w:pPr>
      <w:r>
        <w:rPr>
          <w:rStyle w:val="6"/>
          <w:rFonts w:hint="eastAsia" w:cs="Tahoma" w:asciiTheme="majorEastAsia" w:hAnsiTheme="majorEastAsia" w:eastAsiaTheme="majorEastAsia"/>
          <w:color w:val="333333"/>
          <w:sz w:val="24"/>
          <w:szCs w:val="24"/>
        </w:rPr>
        <w:t>（六）售后服务方案</w:t>
      </w:r>
      <w:r>
        <w:rPr>
          <w:rStyle w:val="6"/>
          <w:rFonts w:cs="Tahoma" w:asciiTheme="majorEastAsia" w:hAnsiTheme="majorEastAsia" w:eastAsiaTheme="majorEastAsia"/>
          <w:color w:val="333333"/>
          <w:sz w:val="24"/>
          <w:szCs w:val="24"/>
        </w:rPr>
        <w:t>（4 分）</w:t>
      </w:r>
    </w:p>
    <w:p>
      <w:pPr>
        <w:pStyle w:val="2"/>
        <w:spacing w:after="156" w:afterLines="50" w:line="480" w:lineRule="exact"/>
        <w:ind w:left="0" w:leftChars="0" w:firstLine="480" w:firstLineChars="200"/>
        <w:rPr>
          <w:rFonts w:asciiTheme="majorEastAsia" w:hAnsiTheme="majorEastAsia" w:eastAsiaTheme="majorEastAsia" w:cstheme="minorBidi"/>
          <w:bCs/>
          <w:sz w:val="24"/>
          <w:szCs w:val="24"/>
        </w:rPr>
      </w:pPr>
      <w:r>
        <w:rPr>
          <w:rFonts w:hint="eastAsia" w:asciiTheme="majorEastAsia" w:hAnsiTheme="majorEastAsia" w:eastAsiaTheme="majorEastAsia" w:cstheme="minorBidi"/>
          <w:bCs/>
          <w:sz w:val="24"/>
          <w:szCs w:val="24"/>
        </w:rPr>
        <w:t>投标供应商对本项目提供的售后服务，包括但不限于售后服务专员设置、售后服务内容、员工服务规范、服务响应流程、客户投诉处理机制等。</w:t>
      </w:r>
    </w:p>
    <w:p>
      <w:pPr>
        <w:pStyle w:val="2"/>
        <w:spacing w:after="156" w:afterLines="50" w:line="480" w:lineRule="exact"/>
        <w:ind w:left="0" w:leftChars="0" w:firstLine="480" w:firstLineChars="200"/>
        <w:rPr>
          <w:rFonts w:asciiTheme="majorEastAsia" w:hAnsiTheme="majorEastAsia" w:eastAsiaTheme="majorEastAsia" w:cstheme="minorBidi"/>
          <w:bCs/>
          <w:sz w:val="24"/>
          <w:szCs w:val="24"/>
        </w:rPr>
      </w:pPr>
      <w:r>
        <w:rPr>
          <w:rFonts w:hint="eastAsia" w:asciiTheme="majorEastAsia" w:hAnsiTheme="majorEastAsia" w:eastAsiaTheme="majorEastAsia" w:cstheme="minorBidi"/>
          <w:bCs/>
          <w:sz w:val="24"/>
          <w:szCs w:val="24"/>
        </w:rPr>
        <w:t>综合评价供应商提供的售后服务方案，优秀得4分，良好得3分，一般得2分，较差得0～1分。</w:t>
      </w:r>
    </w:p>
    <w:p>
      <w:pPr>
        <w:spacing w:after="156" w:afterLines="50" w:line="480" w:lineRule="exact"/>
        <w:ind w:firstLine="482" w:firstLineChars="200"/>
        <w:rPr>
          <w:rStyle w:val="6"/>
          <w:rFonts w:cs="Tahoma" w:asciiTheme="majorEastAsia" w:hAnsiTheme="majorEastAsia" w:eastAsiaTheme="majorEastAsia"/>
          <w:color w:val="333333"/>
          <w:sz w:val="24"/>
          <w:szCs w:val="24"/>
        </w:rPr>
      </w:pPr>
      <w:r>
        <w:rPr>
          <w:rStyle w:val="6"/>
          <w:rFonts w:cs="Tahoma" w:asciiTheme="majorEastAsia" w:hAnsiTheme="majorEastAsia" w:eastAsiaTheme="majorEastAsia"/>
          <w:color w:val="333333"/>
          <w:sz w:val="24"/>
          <w:szCs w:val="24"/>
        </w:rPr>
        <w:t>（</w:t>
      </w:r>
      <w:r>
        <w:rPr>
          <w:rStyle w:val="6"/>
          <w:rFonts w:hint="eastAsia" w:cs="Tahoma" w:asciiTheme="majorEastAsia" w:hAnsiTheme="majorEastAsia" w:eastAsiaTheme="majorEastAsia"/>
          <w:color w:val="333333"/>
          <w:sz w:val="24"/>
          <w:szCs w:val="24"/>
        </w:rPr>
        <w:t>七</w:t>
      </w:r>
      <w:r>
        <w:rPr>
          <w:rStyle w:val="6"/>
          <w:rFonts w:cs="Tahoma" w:asciiTheme="majorEastAsia" w:hAnsiTheme="majorEastAsia" w:eastAsiaTheme="majorEastAsia"/>
          <w:color w:val="333333"/>
          <w:sz w:val="24"/>
          <w:szCs w:val="24"/>
        </w:rPr>
        <w:t xml:space="preserve">）样片演示（15 分） </w:t>
      </w:r>
    </w:p>
    <w:p>
      <w:pPr>
        <w:spacing w:after="156" w:afterLines="50" w:line="480" w:lineRule="exact"/>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提供可以真实体现制作水平且与本项目相关的课程样片，U 盘单独密封，随投标文件一起封装寄送。画面知识逻辑清晰、布局精美、内容丰富且课程效果显著得15 分；画面有逻辑性、布局较精美、内容较丰富且课程效果良好得10 分；画面逻辑性、布局、内容及课程效果一般得 5 分； 画面逻辑性、布局、内容及课程效果较差不得分。</w:t>
      </w:r>
    </w:p>
    <w:p>
      <w:pPr>
        <w:spacing w:after="156" w:afterLines="50" w:line="500" w:lineRule="exact"/>
        <w:ind w:firstLine="480" w:firstLineChars="200"/>
        <w:rPr>
          <w:rFonts w:asciiTheme="majorEastAsia" w:hAnsiTheme="majorEastAsia" w:eastAsiaTheme="majorEastAsia"/>
          <w:sz w:val="24"/>
          <w:szCs w:val="24"/>
        </w:rPr>
      </w:pPr>
    </w:p>
    <w:p>
      <w:pPr>
        <w:ind w:firstLine="440" w:firstLineChars="200"/>
        <w:rPr>
          <w:rFonts w:ascii="仿宋" w:hAnsi="仿宋" w:eastAsia="仿宋"/>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yNDI4NDFhZmM3MDIzZWY2NzhlYTFhNjIxZDExZmMifQ=="/>
  </w:docVars>
  <w:rsids>
    <w:rsidRoot w:val="00B4185B"/>
    <w:rsid w:val="00281925"/>
    <w:rsid w:val="00306D1D"/>
    <w:rsid w:val="005C2C4F"/>
    <w:rsid w:val="005E6729"/>
    <w:rsid w:val="006B1595"/>
    <w:rsid w:val="00954A90"/>
    <w:rsid w:val="00984DA6"/>
    <w:rsid w:val="00B4185B"/>
    <w:rsid w:val="00B64791"/>
    <w:rsid w:val="00EB0B90"/>
    <w:rsid w:val="00EC07B9"/>
    <w:rsid w:val="00F60205"/>
    <w:rsid w:val="2D6D3B83"/>
    <w:rsid w:val="6634735B"/>
    <w:rsid w:val="6AE83403"/>
    <w:rsid w:val="76E2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unhideWhenUsed/>
    <w:qFormat/>
    <w:uiPriority w:val="99"/>
    <w:pPr>
      <w:spacing w:after="120"/>
      <w:ind w:left="420" w:leftChars="200"/>
    </w:pPr>
    <w:rPr>
      <w:rFonts w:ascii="Times New Roman" w:hAnsi="Times New Roman" w:eastAsia="宋体" w:cs="Times New Roman"/>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正文文本缩进 Char"/>
    <w:basedOn w:val="5"/>
    <w:link w:val="2"/>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3212</Words>
  <Characters>3420</Characters>
  <Lines>24</Lines>
  <Paragraphs>6</Paragraphs>
  <TotalTime>3</TotalTime>
  <ScaleCrop>false</ScaleCrop>
  <LinksUpToDate>false</LinksUpToDate>
  <CharactersWithSpaces>3496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2023-06-06T07:20:00Z</dcterms:created>
  <dc:creator>Administrator</dc:creator>
  <cp:lastModifiedBy>sxy</cp:lastModifiedBy>
  <dcterms:modified xsi:type="dcterms:W3CDTF">2023-06-09T06:21:49Z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685A4D2F7E7246CD999678C532B19571_12</vt:lpwstr>
  </property>
</Properties>
</file>